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BA547" w14:textId="77777777" w:rsidR="009D0603" w:rsidRPr="00D879F5" w:rsidRDefault="00C4541E" w:rsidP="00D879F5">
      <w:pPr>
        <w:adjustRightInd w:val="0"/>
        <w:snapToGrid w:val="0"/>
        <w:spacing w:line="560" w:lineRule="exact"/>
        <w:outlineLvl w:val="0"/>
        <w:rPr>
          <w:szCs w:val="32"/>
        </w:rPr>
      </w:pPr>
      <w:r w:rsidRPr="00D879F5">
        <w:rPr>
          <w:rFonts w:eastAsia="黑体" w:hint="eastAsia"/>
          <w:szCs w:val="32"/>
        </w:rPr>
        <w:t>附件</w:t>
      </w:r>
      <w:r w:rsidRPr="00D879F5">
        <w:rPr>
          <w:szCs w:val="32"/>
        </w:rPr>
        <w:t>3</w:t>
      </w:r>
    </w:p>
    <w:p w14:paraId="73DBA548" w14:textId="77777777" w:rsidR="009D0603" w:rsidRPr="00D879F5" w:rsidRDefault="009D0603" w:rsidP="00D879F5">
      <w:pPr>
        <w:adjustRightInd w:val="0"/>
        <w:snapToGrid w:val="0"/>
        <w:spacing w:line="560" w:lineRule="exact"/>
        <w:outlineLvl w:val="0"/>
        <w:rPr>
          <w:szCs w:val="32"/>
        </w:rPr>
      </w:pPr>
    </w:p>
    <w:p w14:paraId="73DBA549" w14:textId="4A9035EA" w:rsidR="009D0603" w:rsidRPr="00D879F5" w:rsidRDefault="00C4541E" w:rsidP="00D879F5">
      <w:pPr>
        <w:adjustRightInd w:val="0"/>
        <w:snapToGrid w:val="0"/>
        <w:spacing w:line="560" w:lineRule="exact"/>
        <w:jc w:val="center"/>
        <w:outlineLvl w:val="0"/>
        <w:rPr>
          <w:rFonts w:eastAsia="方正小标宋_GBK"/>
          <w:sz w:val="44"/>
          <w:szCs w:val="36"/>
        </w:rPr>
      </w:pPr>
      <w:r w:rsidRPr="00D879F5">
        <w:rPr>
          <w:rFonts w:eastAsia="方正小标宋_GBK" w:hint="eastAsia"/>
          <w:sz w:val="44"/>
          <w:szCs w:val="36"/>
        </w:rPr>
        <w:t>丰收信用卡大额分期卡领用合约（</w:t>
      </w:r>
      <w:r w:rsidRPr="00D879F5">
        <w:rPr>
          <w:rFonts w:eastAsia="方正小标宋_GBK" w:hint="eastAsia"/>
          <w:sz w:val="44"/>
          <w:szCs w:val="36"/>
        </w:rPr>
        <w:t>202</w:t>
      </w:r>
      <w:r w:rsidR="00845BE5">
        <w:rPr>
          <w:rFonts w:eastAsia="方正小标宋_GBK" w:hint="eastAsia"/>
          <w:sz w:val="44"/>
          <w:szCs w:val="36"/>
        </w:rPr>
        <w:t>4</w:t>
      </w:r>
      <w:r w:rsidRPr="00D879F5">
        <w:rPr>
          <w:rFonts w:eastAsia="方正小标宋_GBK" w:hint="eastAsia"/>
          <w:sz w:val="44"/>
          <w:szCs w:val="36"/>
        </w:rPr>
        <w:t>版）</w:t>
      </w:r>
    </w:p>
    <w:p w14:paraId="73DBA54A" w14:textId="77777777" w:rsidR="009D0603" w:rsidRPr="00D879F5" w:rsidRDefault="009D0603">
      <w:pPr>
        <w:adjustRightInd w:val="0"/>
        <w:snapToGrid w:val="0"/>
        <w:spacing w:line="560" w:lineRule="exact"/>
        <w:ind w:firstLineChars="200" w:firstLine="640"/>
        <w:rPr>
          <w:rFonts w:eastAsia="方正小标宋_GBK"/>
          <w:szCs w:val="32"/>
        </w:rPr>
      </w:pPr>
    </w:p>
    <w:p w14:paraId="73DBA54B" w14:textId="77777777" w:rsidR="009D0603" w:rsidRPr="00D879F5" w:rsidRDefault="00C4541E">
      <w:pPr>
        <w:spacing w:line="560" w:lineRule="exact"/>
        <w:ind w:firstLineChars="200" w:firstLine="640"/>
        <w:rPr>
          <w:szCs w:val="32"/>
        </w:rPr>
      </w:pPr>
      <w:r w:rsidRPr="00D879F5">
        <w:rPr>
          <w:rFonts w:hint="eastAsia"/>
          <w:szCs w:val="32"/>
        </w:rPr>
        <w:t>在阅读、理解并自愿遵守《</w:t>
      </w:r>
      <w:r>
        <w:rPr>
          <w:szCs w:val="32"/>
        </w:rPr>
        <w:t>浙江农商银行系统</w:t>
      </w:r>
      <w:r w:rsidRPr="00D879F5">
        <w:rPr>
          <w:rFonts w:hint="eastAsia"/>
          <w:szCs w:val="32"/>
        </w:rPr>
        <w:t>丰收信用卡章程》（以下简称章程）的基础上，丰收信用卡大额分期卡申请人</w:t>
      </w:r>
      <w:r w:rsidRPr="00D879F5">
        <w:rPr>
          <w:szCs w:val="32"/>
        </w:rPr>
        <w:t>/</w:t>
      </w:r>
      <w:r w:rsidRPr="00D879F5">
        <w:rPr>
          <w:rFonts w:hint="eastAsia"/>
          <w:szCs w:val="32"/>
        </w:rPr>
        <w:t>持卡人（以下简称客户）与</w:t>
      </w:r>
      <w:r>
        <w:rPr>
          <w:szCs w:val="32"/>
        </w:rPr>
        <w:t>浙江农商银行系统</w:t>
      </w:r>
      <w:r w:rsidRPr="00D879F5">
        <w:rPr>
          <w:rFonts w:hint="eastAsia"/>
          <w:szCs w:val="32"/>
        </w:rPr>
        <w:t>（含辖内所有农商银行、农信联社）发卡机构（以下简称发卡机构）就领用丰收信用卡大额分期卡的相关事宜达成共识，并签订合约如下：</w:t>
      </w:r>
    </w:p>
    <w:p w14:paraId="73DBA54C" w14:textId="77777777" w:rsidR="009D0603" w:rsidRPr="00D879F5" w:rsidRDefault="00C4541E">
      <w:pPr>
        <w:spacing w:line="560" w:lineRule="exact"/>
        <w:ind w:firstLineChars="200" w:firstLine="640"/>
        <w:rPr>
          <w:b/>
          <w:szCs w:val="32"/>
        </w:rPr>
      </w:pPr>
      <w:r w:rsidRPr="00D879F5">
        <w:rPr>
          <w:rFonts w:ascii="黑体" w:eastAsia="黑体" w:hAnsi="黑体" w:cs="黑体" w:hint="eastAsia"/>
          <w:bCs/>
          <w:szCs w:val="32"/>
        </w:rPr>
        <w:t>第一条</w:t>
      </w:r>
      <w:r w:rsidRPr="00D879F5">
        <w:rPr>
          <w:rFonts w:ascii="黑体" w:eastAsia="黑体" w:hAnsi="黑体" w:cs="黑体"/>
          <w:bCs/>
          <w:szCs w:val="32"/>
        </w:rPr>
        <w:t xml:space="preserve"> </w:t>
      </w:r>
      <w:r w:rsidRPr="00D879F5">
        <w:rPr>
          <w:b/>
          <w:szCs w:val="32"/>
        </w:rPr>
        <w:t xml:space="preserve"> </w:t>
      </w:r>
      <w:r w:rsidRPr="00D879F5">
        <w:rPr>
          <w:rFonts w:hint="eastAsia"/>
          <w:szCs w:val="32"/>
        </w:rPr>
        <w:t>申领</w:t>
      </w:r>
    </w:p>
    <w:p w14:paraId="73DBA54D" w14:textId="77777777" w:rsidR="009D0603" w:rsidRPr="00D879F5" w:rsidRDefault="00C4541E">
      <w:pPr>
        <w:spacing w:line="560" w:lineRule="exact"/>
        <w:ind w:firstLineChars="200" w:firstLine="640"/>
        <w:rPr>
          <w:szCs w:val="32"/>
        </w:rPr>
      </w:pPr>
      <w:r w:rsidRPr="00D879F5">
        <w:rPr>
          <w:szCs w:val="32"/>
        </w:rPr>
        <w:t>1.</w:t>
      </w:r>
      <w:r w:rsidRPr="00D879F5">
        <w:rPr>
          <w:rFonts w:hint="eastAsia"/>
          <w:szCs w:val="32"/>
        </w:rPr>
        <w:t>丰收信用卡大额分期卡（以下简称分期卡）是发卡机构为符合条件的客户，对其在发卡机构指定分期付款合作单位购买商品或服务的全部或部分价款分成若干期数（月）进行分期偿还而发放的银</w:t>
      </w:r>
      <w:proofErr w:type="gramStart"/>
      <w:r w:rsidRPr="00D879F5">
        <w:rPr>
          <w:rFonts w:hint="eastAsia"/>
          <w:szCs w:val="32"/>
        </w:rPr>
        <w:t>联品牌</w:t>
      </w:r>
      <w:proofErr w:type="gramEnd"/>
      <w:r w:rsidRPr="00D879F5">
        <w:rPr>
          <w:rFonts w:hint="eastAsia"/>
          <w:szCs w:val="32"/>
        </w:rPr>
        <w:t>人民币个人贷记卡。分期卡具有放款和存款功能，不提供消费及取现功能，不支持普通分期业务功能。</w:t>
      </w:r>
    </w:p>
    <w:p w14:paraId="73DBA54E" w14:textId="77777777" w:rsidR="009D0603" w:rsidRPr="00D879F5" w:rsidRDefault="00C4541E">
      <w:pPr>
        <w:spacing w:line="560" w:lineRule="exact"/>
        <w:ind w:firstLineChars="200" w:firstLine="640"/>
        <w:rPr>
          <w:szCs w:val="32"/>
        </w:rPr>
      </w:pPr>
      <w:r w:rsidRPr="00D879F5">
        <w:rPr>
          <w:rFonts w:hint="eastAsia"/>
          <w:szCs w:val="32"/>
        </w:rPr>
        <w:t>分期卡使用大额分期专用账户并只能申请卡等级为金卡的主卡，即一卡</w:t>
      </w:r>
      <w:proofErr w:type="gramStart"/>
      <w:r w:rsidRPr="00D879F5">
        <w:rPr>
          <w:rFonts w:hint="eastAsia"/>
          <w:szCs w:val="32"/>
        </w:rPr>
        <w:t>一</w:t>
      </w:r>
      <w:proofErr w:type="gramEnd"/>
      <w:r w:rsidRPr="00D879F5">
        <w:rPr>
          <w:rFonts w:hint="eastAsia"/>
          <w:szCs w:val="32"/>
        </w:rPr>
        <w:t>账户。</w:t>
      </w:r>
    </w:p>
    <w:p w14:paraId="73DBA54F" w14:textId="77777777" w:rsidR="009D0603" w:rsidRPr="00D879F5" w:rsidRDefault="00C4541E">
      <w:pPr>
        <w:spacing w:line="560" w:lineRule="exact"/>
        <w:ind w:firstLineChars="200" w:firstLine="640"/>
        <w:rPr>
          <w:szCs w:val="32"/>
        </w:rPr>
      </w:pPr>
      <w:r w:rsidRPr="00D879F5">
        <w:rPr>
          <w:rFonts w:hint="eastAsia"/>
          <w:szCs w:val="32"/>
        </w:rPr>
        <w:t>大额分期合作产品种类包括但不限于汽车、车位、家庭装修、教育旅游、家电数码、婚庆家居等。</w:t>
      </w:r>
    </w:p>
    <w:p w14:paraId="73DBA550" w14:textId="77777777" w:rsidR="009D0603" w:rsidRPr="00D879F5" w:rsidRDefault="00C4541E">
      <w:pPr>
        <w:widowControl/>
        <w:spacing w:line="560" w:lineRule="exact"/>
        <w:ind w:firstLineChars="200" w:firstLine="643"/>
        <w:rPr>
          <w:b/>
          <w:bCs/>
          <w:szCs w:val="32"/>
        </w:rPr>
      </w:pPr>
      <w:r w:rsidRPr="00D879F5">
        <w:rPr>
          <w:b/>
          <w:bCs/>
          <w:szCs w:val="32"/>
        </w:rPr>
        <w:t>2.</w:t>
      </w:r>
      <w:r w:rsidRPr="00D879F5">
        <w:rPr>
          <w:rFonts w:hint="eastAsia"/>
          <w:b/>
          <w:szCs w:val="32"/>
        </w:rPr>
        <w:t>客户保证其向发卡机构提供的所有申请分期卡资料和信息是真实、准确、完整和合法的。</w:t>
      </w:r>
      <w:r w:rsidRPr="00D879F5">
        <w:rPr>
          <w:rFonts w:hint="eastAsia"/>
          <w:b/>
          <w:bCs/>
          <w:szCs w:val="32"/>
        </w:rPr>
        <w:t>客户授权发卡机构查询、收集、留存、使用、对外提供信息等处理活动的具体约定，</w:t>
      </w:r>
      <w:r w:rsidRPr="00D879F5">
        <w:rPr>
          <w:rFonts w:hint="eastAsia"/>
          <w:b/>
          <w:bCs/>
          <w:szCs w:val="32"/>
        </w:rPr>
        <w:lastRenderedPageBreak/>
        <w:t>以客户申请大额分期卡时签署的《浙江农商银行系统丰收信用卡个人综合信息查询和使用授权书》约定为准。</w:t>
      </w:r>
    </w:p>
    <w:p w14:paraId="73DBA551" w14:textId="77777777" w:rsidR="009D0603" w:rsidRPr="00D879F5" w:rsidRDefault="00C4541E">
      <w:pPr>
        <w:spacing w:line="560" w:lineRule="exact"/>
        <w:ind w:firstLineChars="200" w:firstLine="640"/>
        <w:rPr>
          <w:szCs w:val="32"/>
        </w:rPr>
      </w:pPr>
      <w:r w:rsidRPr="00D879F5">
        <w:rPr>
          <w:szCs w:val="32"/>
        </w:rPr>
        <w:t>3.</w:t>
      </w:r>
      <w:r w:rsidRPr="00D879F5">
        <w:rPr>
          <w:rFonts w:hint="eastAsia"/>
          <w:szCs w:val="32"/>
        </w:rPr>
        <w:t>发卡机构可根据客户的资信状况要求客户提供相应的担保方式，有权决定是否同意客户的领卡申请并确定其账户信用额度。</w:t>
      </w:r>
    </w:p>
    <w:p w14:paraId="73DBA552" w14:textId="77777777" w:rsidR="009D0603" w:rsidRPr="00D879F5" w:rsidRDefault="00C4541E">
      <w:pPr>
        <w:spacing w:line="560" w:lineRule="exact"/>
        <w:ind w:firstLineChars="200" w:firstLine="643"/>
        <w:rPr>
          <w:b/>
          <w:szCs w:val="32"/>
        </w:rPr>
      </w:pPr>
      <w:r w:rsidRPr="00D879F5">
        <w:rPr>
          <w:b/>
          <w:bCs/>
          <w:szCs w:val="32"/>
        </w:rPr>
        <w:t>4.</w:t>
      </w:r>
      <w:r w:rsidRPr="00D879F5">
        <w:rPr>
          <w:rFonts w:hint="eastAsia"/>
          <w:b/>
          <w:bCs/>
          <w:szCs w:val="32"/>
        </w:rPr>
        <w:t>无</w:t>
      </w:r>
      <w:r w:rsidRPr="00D879F5">
        <w:rPr>
          <w:rFonts w:hint="eastAsia"/>
          <w:b/>
          <w:szCs w:val="32"/>
        </w:rPr>
        <w:t>论领卡申请是否获得批准，相关申请资料均不退回给客户，而由发卡机构进行妥善处理。</w:t>
      </w:r>
    </w:p>
    <w:p w14:paraId="73DBA553" w14:textId="77777777" w:rsidR="009D0603" w:rsidRPr="00D879F5" w:rsidRDefault="00C4541E">
      <w:pPr>
        <w:spacing w:line="560" w:lineRule="exact"/>
        <w:ind w:firstLineChars="200" w:firstLine="643"/>
        <w:rPr>
          <w:b/>
          <w:szCs w:val="32"/>
        </w:rPr>
      </w:pPr>
      <w:r w:rsidRPr="00D879F5">
        <w:rPr>
          <w:b/>
          <w:szCs w:val="32"/>
        </w:rPr>
        <w:t>5.</w:t>
      </w:r>
      <w:r w:rsidRPr="00D879F5">
        <w:rPr>
          <w:rFonts w:hint="eastAsia"/>
          <w:b/>
          <w:szCs w:val="32"/>
        </w:rPr>
        <w:t>客户对</w:t>
      </w:r>
      <w:proofErr w:type="gramStart"/>
      <w:r w:rsidRPr="00D879F5">
        <w:rPr>
          <w:rFonts w:hint="eastAsia"/>
          <w:b/>
          <w:szCs w:val="32"/>
        </w:rPr>
        <w:t>分期卡项下</w:t>
      </w:r>
      <w:proofErr w:type="gramEnd"/>
      <w:r w:rsidRPr="00D879F5">
        <w:rPr>
          <w:rFonts w:hint="eastAsia"/>
          <w:b/>
          <w:szCs w:val="32"/>
        </w:rPr>
        <w:t>发生的债务承担全部清偿责任。</w:t>
      </w:r>
    </w:p>
    <w:p w14:paraId="73DBA554" w14:textId="77777777" w:rsidR="009D0603" w:rsidRPr="00D879F5" w:rsidRDefault="00C4541E">
      <w:pPr>
        <w:spacing w:line="560" w:lineRule="exact"/>
        <w:ind w:firstLineChars="200" w:firstLine="640"/>
        <w:rPr>
          <w:b/>
          <w:szCs w:val="32"/>
        </w:rPr>
      </w:pPr>
      <w:r w:rsidRPr="00D879F5">
        <w:rPr>
          <w:rFonts w:ascii="黑体" w:eastAsia="黑体" w:hAnsi="黑体" w:cs="黑体" w:hint="eastAsia"/>
          <w:bCs/>
          <w:szCs w:val="32"/>
        </w:rPr>
        <w:t>第二条</w:t>
      </w:r>
      <w:r w:rsidRPr="00D879F5">
        <w:rPr>
          <w:b/>
          <w:szCs w:val="32"/>
        </w:rPr>
        <w:t xml:space="preserve">  </w:t>
      </w:r>
      <w:r w:rsidRPr="00D879F5">
        <w:rPr>
          <w:rFonts w:hint="eastAsia"/>
          <w:szCs w:val="32"/>
        </w:rPr>
        <w:t>使用</w:t>
      </w:r>
      <w:r w:rsidRPr="00D879F5">
        <w:rPr>
          <w:b/>
          <w:szCs w:val="32"/>
        </w:rPr>
        <w:t xml:space="preserve">   </w:t>
      </w:r>
    </w:p>
    <w:p w14:paraId="73DBA555" w14:textId="77777777" w:rsidR="009D0603" w:rsidRPr="00D879F5" w:rsidRDefault="00C4541E">
      <w:pPr>
        <w:spacing w:line="560" w:lineRule="exact"/>
        <w:ind w:firstLineChars="200" w:firstLine="640"/>
        <w:rPr>
          <w:szCs w:val="32"/>
        </w:rPr>
      </w:pPr>
      <w:r w:rsidRPr="00D879F5">
        <w:rPr>
          <w:szCs w:val="32"/>
        </w:rPr>
        <w:t>1.</w:t>
      </w:r>
      <w:r w:rsidRPr="00D879F5">
        <w:rPr>
          <w:rFonts w:hint="eastAsia"/>
          <w:szCs w:val="32"/>
        </w:rPr>
        <w:t>分期卡账户只有分期专用额度，不具有固定额度（即普通透支额度）和临时额度。发卡机构核准客户领卡申请的同时核定分期专用额度，该额度在卡片有效期内不可循环使用。</w:t>
      </w:r>
    </w:p>
    <w:p w14:paraId="73DBA556" w14:textId="77777777" w:rsidR="009D0603" w:rsidRPr="00D879F5" w:rsidRDefault="00C4541E">
      <w:pPr>
        <w:spacing w:line="560" w:lineRule="exact"/>
        <w:ind w:firstLineChars="200" w:firstLine="640"/>
        <w:rPr>
          <w:szCs w:val="32"/>
        </w:rPr>
      </w:pPr>
      <w:r w:rsidRPr="00D879F5">
        <w:rPr>
          <w:szCs w:val="32"/>
        </w:rPr>
        <w:t>2.</w:t>
      </w:r>
      <w:r w:rsidRPr="00D879F5">
        <w:rPr>
          <w:rFonts w:hint="eastAsia"/>
          <w:szCs w:val="32"/>
        </w:rPr>
        <w:t>分期卡账户分期专用额度只能用于发卡机构柜面放款，不能用分期卡直接取现或消费。</w:t>
      </w:r>
    </w:p>
    <w:p w14:paraId="73DBA557" w14:textId="77777777" w:rsidR="009D0603" w:rsidRPr="00D879F5" w:rsidRDefault="00C4541E">
      <w:pPr>
        <w:spacing w:line="560" w:lineRule="exact"/>
        <w:ind w:firstLineChars="200" w:firstLine="643"/>
        <w:rPr>
          <w:szCs w:val="32"/>
        </w:rPr>
      </w:pPr>
      <w:r w:rsidRPr="00D879F5">
        <w:rPr>
          <w:b/>
          <w:bCs/>
          <w:szCs w:val="32"/>
        </w:rPr>
        <w:t>3.</w:t>
      </w:r>
      <w:r w:rsidRPr="00D879F5">
        <w:rPr>
          <w:rFonts w:hint="eastAsia"/>
          <w:b/>
          <w:bCs/>
          <w:szCs w:val="32"/>
        </w:rPr>
        <w:t>客</w:t>
      </w:r>
      <w:r w:rsidRPr="00D879F5">
        <w:rPr>
          <w:rFonts w:hint="eastAsia"/>
          <w:b/>
          <w:szCs w:val="32"/>
        </w:rPr>
        <w:t>户领取分期卡后，应立即在卡片背面的签名栏内签上与申请表书写习惯、体例相同的本人签名，并在使用分期卡交易时使用相同的签名，否则，由此产生的损失由客户负责。</w:t>
      </w:r>
      <w:r w:rsidRPr="00D879F5">
        <w:rPr>
          <w:rFonts w:hint="eastAsia"/>
          <w:szCs w:val="32"/>
        </w:rPr>
        <w:t>发卡机构另通过指定的途径向客户提供分期卡交易密码（以下简称密码）。</w:t>
      </w:r>
    </w:p>
    <w:p w14:paraId="73DBA558" w14:textId="77777777" w:rsidR="009D0603" w:rsidRPr="00D879F5" w:rsidRDefault="00C4541E">
      <w:pPr>
        <w:spacing w:line="560" w:lineRule="exact"/>
        <w:ind w:firstLineChars="200" w:firstLine="640"/>
        <w:rPr>
          <w:szCs w:val="32"/>
        </w:rPr>
      </w:pPr>
      <w:r w:rsidRPr="00D879F5">
        <w:rPr>
          <w:bCs/>
          <w:szCs w:val="32"/>
        </w:rPr>
        <w:t>4.</w:t>
      </w:r>
      <w:r w:rsidRPr="00D879F5">
        <w:rPr>
          <w:rFonts w:hint="eastAsia"/>
          <w:bCs/>
          <w:szCs w:val="32"/>
        </w:rPr>
        <w:t>分</w:t>
      </w:r>
      <w:r w:rsidRPr="00D879F5">
        <w:rPr>
          <w:rFonts w:hint="eastAsia"/>
          <w:szCs w:val="32"/>
        </w:rPr>
        <w:t>期卡由客户自主激活，客户应支付年费，此后每年年费按对年对月的方式由发卡机构在客户分期卡账户中收取。</w:t>
      </w:r>
    </w:p>
    <w:p w14:paraId="73DBA559" w14:textId="77777777" w:rsidR="009D0603" w:rsidRPr="00D879F5" w:rsidRDefault="00C4541E">
      <w:pPr>
        <w:spacing w:line="560" w:lineRule="exact"/>
        <w:ind w:firstLineChars="200" w:firstLine="640"/>
        <w:rPr>
          <w:szCs w:val="32"/>
        </w:rPr>
      </w:pPr>
      <w:r w:rsidRPr="00D879F5">
        <w:rPr>
          <w:szCs w:val="32"/>
        </w:rPr>
        <w:t>5.</w:t>
      </w:r>
      <w:r w:rsidRPr="00D879F5">
        <w:rPr>
          <w:rFonts w:hint="eastAsia"/>
          <w:szCs w:val="32"/>
        </w:rPr>
        <w:t>客户可在浙江农商银行系统所属网点及联网的他行网</w:t>
      </w:r>
      <w:r w:rsidRPr="00D879F5">
        <w:rPr>
          <w:rFonts w:hint="eastAsia"/>
          <w:szCs w:val="32"/>
        </w:rPr>
        <w:lastRenderedPageBreak/>
        <w:t>点存入人民币现金。</w:t>
      </w:r>
    </w:p>
    <w:p w14:paraId="73DBA55A" w14:textId="77777777" w:rsidR="009D0603" w:rsidRPr="00D879F5" w:rsidRDefault="00C4541E">
      <w:pPr>
        <w:widowControl/>
        <w:shd w:val="clear" w:color="auto" w:fill="FFFFFF"/>
        <w:spacing w:line="560" w:lineRule="exact"/>
        <w:ind w:firstLineChars="196" w:firstLine="627"/>
        <w:rPr>
          <w:bCs/>
          <w:szCs w:val="32"/>
        </w:rPr>
      </w:pPr>
      <w:r w:rsidRPr="00D879F5">
        <w:rPr>
          <w:szCs w:val="32"/>
        </w:rPr>
        <w:t>6.</w:t>
      </w:r>
      <w:r w:rsidRPr="00D879F5">
        <w:rPr>
          <w:rFonts w:hint="eastAsia"/>
          <w:szCs w:val="32"/>
        </w:rPr>
        <w:t>客户</w:t>
      </w:r>
      <w:r w:rsidRPr="00D879F5">
        <w:rPr>
          <w:rFonts w:hint="eastAsia"/>
          <w:bCs/>
          <w:szCs w:val="32"/>
        </w:rPr>
        <w:t>可使用密码（含动态密码，下同）进行交易。凡因交易性质、习惯，或按银行卡组织、发卡机构规定或依客户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面部特征等个人生物特征信息等要素中的一项或多项（以下简称验证要素）进行交易确认。</w:t>
      </w:r>
    </w:p>
    <w:p w14:paraId="73DBA55B" w14:textId="77777777" w:rsidR="009D0603" w:rsidRPr="00D879F5" w:rsidRDefault="00C4541E">
      <w:pPr>
        <w:spacing w:line="560" w:lineRule="exact"/>
        <w:ind w:firstLineChars="200" w:firstLine="643"/>
        <w:rPr>
          <w:b/>
          <w:bCs/>
          <w:szCs w:val="32"/>
        </w:rPr>
      </w:pPr>
      <w:r w:rsidRPr="00D879F5">
        <w:rPr>
          <w:rFonts w:hint="eastAsia"/>
          <w:b/>
          <w:bCs/>
          <w:szCs w:val="32"/>
        </w:rPr>
        <w:t>经密码或验证要素校验通过，交易（含预授权交易）即视为客户本人所为并由客户承担交易款项。基于客户签字形成的交易凭证和</w:t>
      </w:r>
      <w:r w:rsidRPr="00D879F5">
        <w:rPr>
          <w:b/>
          <w:bCs/>
          <w:szCs w:val="32"/>
        </w:rPr>
        <w:t>/</w:t>
      </w:r>
      <w:r w:rsidRPr="00D879F5">
        <w:rPr>
          <w:rFonts w:hint="eastAsia"/>
          <w:b/>
          <w:bCs/>
          <w:szCs w:val="32"/>
        </w:rPr>
        <w:t>或凭其他验证要素、密码产生的信息记录之一或全部均属于该项交易的有效凭据。</w:t>
      </w:r>
    </w:p>
    <w:p w14:paraId="73DBA55C" w14:textId="77777777" w:rsidR="009D0603" w:rsidRDefault="00C4541E">
      <w:pPr>
        <w:spacing w:line="560" w:lineRule="exact"/>
        <w:ind w:firstLineChars="200" w:firstLine="640"/>
        <w:rPr>
          <w:b/>
          <w:bCs/>
          <w:szCs w:val="32"/>
        </w:rPr>
      </w:pPr>
      <w:r w:rsidRPr="00D879F5">
        <w:rPr>
          <w:rFonts w:hint="eastAsia"/>
          <w:szCs w:val="32"/>
        </w:rPr>
        <w:t>客户遗忘密码，可按发卡机构的相关规定办理密码重置。</w:t>
      </w:r>
      <w:r>
        <w:rPr>
          <w:rFonts w:hint="eastAsia"/>
          <w:b/>
          <w:szCs w:val="32"/>
        </w:rPr>
        <w:t>客户应在有安全技术保障的互联网上和安全商户的环境中使用分期卡，并且妥善保管分期卡卡号、</w:t>
      </w:r>
      <w:r>
        <w:rPr>
          <w:rFonts w:hint="eastAsia"/>
          <w:b/>
          <w:bCs/>
          <w:szCs w:val="32"/>
        </w:rPr>
        <w:t>密码、移动设备以及验证要素，防止信息丢失或泄露，因信用卡、密码、移动设备以及验证要素保管或使用不当产生的后果或损失应由客户自行承担。</w:t>
      </w:r>
    </w:p>
    <w:p w14:paraId="73DBA55D" w14:textId="77777777" w:rsidR="009D0603" w:rsidRPr="00D879F5" w:rsidRDefault="00C4541E">
      <w:pPr>
        <w:spacing w:line="560" w:lineRule="exact"/>
        <w:ind w:firstLineChars="200" w:firstLine="640"/>
        <w:rPr>
          <w:szCs w:val="32"/>
        </w:rPr>
      </w:pPr>
      <w:r w:rsidRPr="00D879F5">
        <w:rPr>
          <w:szCs w:val="32"/>
        </w:rPr>
        <w:t>7.</w:t>
      </w:r>
      <w:r w:rsidRPr="00D879F5">
        <w:rPr>
          <w:rFonts w:hint="eastAsia"/>
          <w:szCs w:val="32"/>
        </w:rPr>
        <w:t>客户因使用分期卡而发生的交易款项、利息和费用等，由发卡机构在客户账户内直接以人民币记账。</w:t>
      </w:r>
      <w:r>
        <w:rPr>
          <w:rFonts w:hint="eastAsia"/>
          <w:szCs w:val="32"/>
        </w:rPr>
        <w:t>客户承担透支款项的还款责任，并在对账单所规定的到期还款日或之前还款。</w:t>
      </w:r>
    </w:p>
    <w:p w14:paraId="73DBA55E" w14:textId="77777777" w:rsidR="009D0603" w:rsidRPr="00D879F5" w:rsidRDefault="00C4541E">
      <w:pPr>
        <w:spacing w:line="560" w:lineRule="exact"/>
        <w:ind w:firstLineChars="200" w:firstLine="640"/>
        <w:rPr>
          <w:szCs w:val="32"/>
        </w:rPr>
      </w:pPr>
      <w:r w:rsidRPr="00D879F5">
        <w:rPr>
          <w:szCs w:val="32"/>
        </w:rPr>
        <w:lastRenderedPageBreak/>
        <w:t>8.</w:t>
      </w:r>
      <w:r w:rsidRPr="00D879F5">
        <w:rPr>
          <w:rFonts w:hint="eastAsia"/>
          <w:szCs w:val="32"/>
        </w:rPr>
        <w:t>客户若发生分期卡遗失、被窃、被冒用或遭他人非法占有等情形，应立即通过电话银行、手机银行、网上银行等电子银行渠道或到发卡机构营业网点办理挂失，挂失手续办妥后挂失生效，挂失生效时间以发卡机构系统记录的时间为准。</w:t>
      </w:r>
      <w:r w:rsidRPr="00D879F5">
        <w:rPr>
          <w:rFonts w:hint="eastAsia"/>
          <w:b/>
          <w:szCs w:val="32"/>
        </w:rPr>
        <w:t>自挂失生效后发生的非持卡人所为而造成的债务和损失不再由持卡人承担，但因以下情形之一造成的债务和损失仍应由持卡人承担</w:t>
      </w:r>
      <w:r w:rsidRPr="00D879F5">
        <w:rPr>
          <w:b/>
          <w:szCs w:val="32"/>
        </w:rPr>
        <w:t xml:space="preserve">: </w:t>
      </w:r>
      <w:r w:rsidRPr="00D879F5">
        <w:rPr>
          <w:rFonts w:hint="eastAsia"/>
          <w:b/>
          <w:szCs w:val="32"/>
        </w:rPr>
        <w:t>国家有权机关依法扣划卡内资金；持卡人有欺诈或其他不诚实行为；发卡机构调查情况遭持卡人拒绝；遗失或被窃</w:t>
      </w:r>
      <w:proofErr w:type="gramStart"/>
      <w:r w:rsidRPr="00D879F5">
        <w:rPr>
          <w:rFonts w:hint="eastAsia"/>
          <w:b/>
          <w:szCs w:val="32"/>
        </w:rPr>
        <w:t>分期卡无持卡人</w:t>
      </w:r>
      <w:proofErr w:type="gramEnd"/>
      <w:r w:rsidRPr="00D879F5">
        <w:rPr>
          <w:rFonts w:hint="eastAsia"/>
          <w:b/>
          <w:szCs w:val="32"/>
        </w:rPr>
        <w:t>签名。挂失生效前分期卡产生的损失由持卡人承担，发卡机构不承担任何责任，但发卡机构存在法律、法规规定的过错或与持卡人另有约定的除外。</w:t>
      </w:r>
      <w:r w:rsidRPr="00D879F5">
        <w:rPr>
          <w:rFonts w:hint="eastAsia"/>
          <w:szCs w:val="32"/>
        </w:rPr>
        <w:t>挂失生效后需按规定支付挂失手续费，并可按照规定办理补换卡手续。</w:t>
      </w:r>
    </w:p>
    <w:p w14:paraId="73DBA55F" w14:textId="77777777" w:rsidR="009D0603" w:rsidRPr="00D879F5" w:rsidRDefault="00C4541E">
      <w:pPr>
        <w:spacing w:line="560" w:lineRule="exact"/>
        <w:ind w:firstLineChars="200" w:firstLine="640"/>
        <w:rPr>
          <w:szCs w:val="32"/>
        </w:rPr>
      </w:pPr>
      <w:r w:rsidRPr="00D879F5">
        <w:rPr>
          <w:szCs w:val="32"/>
        </w:rPr>
        <w:t>9.</w:t>
      </w:r>
      <w:r w:rsidRPr="00D879F5">
        <w:rPr>
          <w:rFonts w:hint="eastAsia"/>
          <w:szCs w:val="32"/>
        </w:rPr>
        <w:t>分期卡损坏时，客户可向发卡机构要求办理补换卡手续并按规定支付补换卡手续费。</w:t>
      </w:r>
    </w:p>
    <w:p w14:paraId="73DBA560" w14:textId="77777777" w:rsidR="009D0603" w:rsidRPr="00D879F5" w:rsidRDefault="00C4541E">
      <w:pPr>
        <w:spacing w:line="560" w:lineRule="exact"/>
        <w:ind w:firstLineChars="200" w:firstLine="643"/>
        <w:rPr>
          <w:b/>
          <w:szCs w:val="32"/>
        </w:rPr>
      </w:pPr>
      <w:r w:rsidRPr="00D879F5">
        <w:rPr>
          <w:b/>
          <w:bCs/>
          <w:szCs w:val="32"/>
        </w:rPr>
        <w:t>10.</w:t>
      </w:r>
      <w:r w:rsidRPr="00D879F5">
        <w:rPr>
          <w:rFonts w:hint="eastAsia"/>
          <w:b/>
          <w:bCs/>
          <w:szCs w:val="32"/>
        </w:rPr>
        <w:t>若</w:t>
      </w:r>
      <w:r w:rsidRPr="00D879F5">
        <w:rPr>
          <w:rFonts w:hint="eastAsia"/>
          <w:b/>
          <w:szCs w:val="32"/>
        </w:rPr>
        <w:t>客户有下列情形之一：（</w:t>
      </w:r>
      <w:r w:rsidRPr="00D879F5">
        <w:rPr>
          <w:b/>
          <w:szCs w:val="32"/>
        </w:rPr>
        <w:t>1</w:t>
      </w:r>
      <w:r w:rsidRPr="00D879F5">
        <w:rPr>
          <w:rFonts w:hint="eastAsia"/>
          <w:b/>
          <w:szCs w:val="32"/>
        </w:rPr>
        <w:t>）客户出租、出售或</w:t>
      </w:r>
      <w:proofErr w:type="gramStart"/>
      <w:r w:rsidRPr="00D879F5">
        <w:rPr>
          <w:rFonts w:hint="eastAsia"/>
          <w:b/>
          <w:szCs w:val="32"/>
        </w:rPr>
        <w:t>转借卡</w:t>
      </w:r>
      <w:proofErr w:type="gramEnd"/>
      <w:r w:rsidRPr="00D879F5">
        <w:rPr>
          <w:rFonts w:hint="eastAsia"/>
          <w:b/>
          <w:szCs w:val="32"/>
        </w:rPr>
        <w:t>或以其它方法使第三人占有或使用；（</w:t>
      </w:r>
      <w:r w:rsidRPr="00D879F5">
        <w:rPr>
          <w:b/>
          <w:szCs w:val="32"/>
        </w:rPr>
        <w:t>2</w:t>
      </w:r>
      <w:r w:rsidRPr="00D879F5">
        <w:rPr>
          <w:rFonts w:hint="eastAsia"/>
          <w:b/>
          <w:szCs w:val="32"/>
        </w:rPr>
        <w:t>）有洗钱、诈骗、套现等违反法律法规的行为或被发卡机构认为有上述违反法律法规的嫌疑或可能性；（</w:t>
      </w:r>
      <w:r w:rsidRPr="00D879F5">
        <w:rPr>
          <w:b/>
          <w:szCs w:val="32"/>
        </w:rPr>
        <w:t>3</w:t>
      </w:r>
      <w:r w:rsidRPr="00D879F5">
        <w:rPr>
          <w:rFonts w:hint="eastAsia"/>
          <w:b/>
          <w:szCs w:val="32"/>
        </w:rPr>
        <w:t>）出现身份证件被盗用、家庭财务状况恶化、还款能力下降、预留联系方式失效、资信状况恶化、有非正常用</w:t>
      </w:r>
      <w:proofErr w:type="gramStart"/>
      <w:r w:rsidRPr="00D879F5">
        <w:rPr>
          <w:rFonts w:hint="eastAsia"/>
          <w:b/>
          <w:szCs w:val="32"/>
        </w:rPr>
        <w:t>卡行为</w:t>
      </w:r>
      <w:proofErr w:type="gramEnd"/>
      <w:r w:rsidRPr="00D879F5">
        <w:rPr>
          <w:rFonts w:hint="eastAsia"/>
          <w:b/>
          <w:szCs w:val="32"/>
        </w:rPr>
        <w:t>或其他风险信息时</w:t>
      </w:r>
      <w:r w:rsidRPr="00D879F5">
        <w:rPr>
          <w:rFonts w:hint="eastAsia"/>
          <w:b/>
          <w:bCs/>
          <w:szCs w:val="32"/>
        </w:rPr>
        <w:t>；</w:t>
      </w:r>
      <w:r>
        <w:rPr>
          <w:rFonts w:hint="eastAsia"/>
          <w:b/>
          <w:szCs w:val="32"/>
        </w:rPr>
        <w:t>（</w:t>
      </w:r>
      <w:r>
        <w:rPr>
          <w:rFonts w:hint="eastAsia"/>
          <w:b/>
          <w:szCs w:val="32"/>
        </w:rPr>
        <w:t>4</w:t>
      </w:r>
      <w:r>
        <w:rPr>
          <w:rFonts w:hint="eastAsia"/>
          <w:b/>
          <w:szCs w:val="32"/>
        </w:rPr>
        <w:t>）将</w:t>
      </w:r>
      <w:r w:rsidRPr="00D879F5">
        <w:rPr>
          <w:rFonts w:hint="eastAsia"/>
          <w:b/>
          <w:spacing w:val="11"/>
          <w:szCs w:val="32"/>
        </w:rPr>
        <w:t>信用卡用于生产经营、投资等非消费领域。</w:t>
      </w:r>
      <w:r w:rsidRPr="00D879F5">
        <w:rPr>
          <w:rFonts w:hint="eastAsia"/>
          <w:b/>
          <w:szCs w:val="32"/>
        </w:rPr>
        <w:t>发卡机构有权不经通知、提醒而直接采取以下措施中的一项或多项：（</w:t>
      </w:r>
      <w:r w:rsidRPr="00D879F5">
        <w:rPr>
          <w:b/>
          <w:szCs w:val="32"/>
        </w:rPr>
        <w:t>1</w:t>
      </w:r>
      <w:r w:rsidRPr="00D879F5">
        <w:rPr>
          <w:rFonts w:hint="eastAsia"/>
          <w:b/>
          <w:szCs w:val="32"/>
        </w:rPr>
        <w:t>）对客户进行警告；（</w:t>
      </w:r>
      <w:r w:rsidRPr="00D879F5">
        <w:rPr>
          <w:b/>
          <w:szCs w:val="32"/>
        </w:rPr>
        <w:t>2</w:t>
      </w:r>
      <w:r w:rsidRPr="00D879F5">
        <w:rPr>
          <w:rFonts w:hint="eastAsia"/>
          <w:b/>
          <w:szCs w:val="32"/>
        </w:rPr>
        <w:t>）中止客户使用分期卡；（</w:t>
      </w:r>
      <w:r w:rsidRPr="00D879F5">
        <w:rPr>
          <w:b/>
          <w:szCs w:val="32"/>
        </w:rPr>
        <w:t>3</w:t>
      </w:r>
      <w:r w:rsidRPr="00D879F5">
        <w:rPr>
          <w:rFonts w:hint="eastAsia"/>
          <w:b/>
          <w:szCs w:val="32"/>
        </w:rPr>
        <w:t>）自行收回或授</w:t>
      </w:r>
      <w:r w:rsidRPr="00D879F5">
        <w:rPr>
          <w:rFonts w:hint="eastAsia"/>
          <w:b/>
          <w:szCs w:val="32"/>
        </w:rPr>
        <w:lastRenderedPageBreak/>
        <w:t>权所属机构没收分期卡；（</w:t>
      </w:r>
      <w:r w:rsidRPr="00D879F5">
        <w:rPr>
          <w:b/>
          <w:szCs w:val="32"/>
        </w:rPr>
        <w:t>4</w:t>
      </w:r>
      <w:r w:rsidRPr="00D879F5">
        <w:rPr>
          <w:rFonts w:hint="eastAsia"/>
          <w:b/>
          <w:szCs w:val="32"/>
        </w:rPr>
        <w:t>）将客户分期卡列入止付名单。在以上情况下，客户应继续承担偿还全部欠款的义务，且全部</w:t>
      </w:r>
      <w:proofErr w:type="gramStart"/>
      <w:r w:rsidRPr="00D879F5">
        <w:rPr>
          <w:rFonts w:hint="eastAsia"/>
          <w:b/>
          <w:szCs w:val="32"/>
        </w:rPr>
        <w:t>未偿</w:t>
      </w:r>
      <w:proofErr w:type="gramEnd"/>
      <w:r w:rsidRPr="00D879F5">
        <w:rPr>
          <w:rFonts w:hint="eastAsia"/>
          <w:b/>
          <w:szCs w:val="32"/>
        </w:rPr>
        <w:t>债务均视为到期并须一次性清偿。发卡机构采取以上措施后有权决定是否通知客户。</w:t>
      </w:r>
    </w:p>
    <w:p w14:paraId="73DBA561" w14:textId="77777777" w:rsidR="009D0603" w:rsidRPr="00D879F5" w:rsidRDefault="00C4541E">
      <w:pPr>
        <w:spacing w:line="560" w:lineRule="exact"/>
        <w:ind w:firstLineChars="200" w:firstLine="640"/>
        <w:rPr>
          <w:b/>
          <w:szCs w:val="32"/>
        </w:rPr>
      </w:pPr>
      <w:r w:rsidRPr="00D879F5">
        <w:rPr>
          <w:rFonts w:ascii="黑体" w:eastAsia="黑体" w:hAnsi="黑体" w:cs="黑体" w:hint="eastAsia"/>
          <w:bCs/>
          <w:szCs w:val="32"/>
        </w:rPr>
        <w:t>第三条</w:t>
      </w:r>
      <w:r w:rsidRPr="00D879F5">
        <w:rPr>
          <w:b/>
          <w:szCs w:val="32"/>
        </w:rPr>
        <w:t xml:space="preserve">  </w:t>
      </w:r>
      <w:r w:rsidRPr="00D879F5">
        <w:rPr>
          <w:rFonts w:hint="eastAsia"/>
          <w:szCs w:val="32"/>
        </w:rPr>
        <w:t>对账</w:t>
      </w:r>
    </w:p>
    <w:p w14:paraId="73DBA562" w14:textId="77777777" w:rsidR="009D0603" w:rsidRPr="00D879F5" w:rsidRDefault="00C4541E">
      <w:pPr>
        <w:spacing w:line="560" w:lineRule="exact"/>
        <w:ind w:firstLineChars="200" w:firstLine="640"/>
        <w:rPr>
          <w:szCs w:val="32"/>
        </w:rPr>
      </w:pPr>
      <w:r w:rsidRPr="00D879F5">
        <w:rPr>
          <w:szCs w:val="32"/>
        </w:rPr>
        <w:t>1.</w:t>
      </w:r>
      <w:r w:rsidRPr="00D879F5">
        <w:rPr>
          <w:rFonts w:hint="eastAsia"/>
          <w:szCs w:val="32"/>
        </w:rPr>
        <w:t>发卡机构依照客户提供的地址或约定的其他方式，按月向客户提供对账单，但当月没有任何交易并且账户没有欠款或发卡机构已通过其他方式提供交易记录或双方另有约定的除外。</w:t>
      </w:r>
      <w:r w:rsidRPr="00D879F5">
        <w:rPr>
          <w:rFonts w:hint="eastAsia"/>
          <w:b/>
          <w:szCs w:val="32"/>
        </w:rPr>
        <w:t>在任何情况下，客户均不得以未收到对账单或其他双方约定的通知为由拒绝还款。</w:t>
      </w:r>
    </w:p>
    <w:p w14:paraId="73DBA563" w14:textId="77777777" w:rsidR="009D0603" w:rsidRPr="00D879F5" w:rsidRDefault="00C4541E">
      <w:pPr>
        <w:spacing w:line="560" w:lineRule="exact"/>
        <w:ind w:firstLineChars="200" w:firstLine="640"/>
        <w:rPr>
          <w:b/>
          <w:szCs w:val="32"/>
        </w:rPr>
      </w:pPr>
      <w:r w:rsidRPr="00D879F5">
        <w:rPr>
          <w:szCs w:val="32"/>
        </w:rPr>
        <w:t>2.</w:t>
      </w:r>
      <w:r w:rsidRPr="00D879F5">
        <w:rPr>
          <w:rFonts w:hint="eastAsia"/>
          <w:szCs w:val="32"/>
        </w:rPr>
        <w:t>客户有权向发卡机构索取对账单，自</w:t>
      </w:r>
      <w:proofErr w:type="gramStart"/>
      <w:r w:rsidRPr="00D879F5">
        <w:rPr>
          <w:rFonts w:hint="eastAsia"/>
          <w:szCs w:val="32"/>
        </w:rPr>
        <w:t>索取日</w:t>
      </w:r>
      <w:proofErr w:type="gramEnd"/>
      <w:r w:rsidRPr="00D879F5">
        <w:rPr>
          <w:rFonts w:hint="eastAsia"/>
          <w:szCs w:val="32"/>
        </w:rPr>
        <w:t>起前</w:t>
      </w:r>
      <w:r w:rsidRPr="00D879F5">
        <w:rPr>
          <w:szCs w:val="32"/>
        </w:rPr>
        <w:t>12</w:t>
      </w:r>
      <w:r w:rsidRPr="00D879F5">
        <w:rPr>
          <w:rFonts w:hint="eastAsia"/>
          <w:szCs w:val="32"/>
        </w:rPr>
        <w:t>个月内的账单免费，索取其他时期的对账单需按规定支付补制对账单手续费。</w:t>
      </w:r>
      <w:r w:rsidRPr="00D879F5">
        <w:rPr>
          <w:rFonts w:hint="eastAsia"/>
          <w:b/>
          <w:szCs w:val="32"/>
        </w:rPr>
        <w:t>客户在最近的账单日后</w:t>
      </w:r>
      <w:r w:rsidRPr="00D879F5">
        <w:rPr>
          <w:b/>
          <w:szCs w:val="32"/>
        </w:rPr>
        <w:t>15</w:t>
      </w:r>
      <w:r w:rsidRPr="00D879F5">
        <w:rPr>
          <w:rFonts w:hint="eastAsia"/>
          <w:b/>
          <w:szCs w:val="32"/>
        </w:rPr>
        <w:t>个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sidRPr="00D879F5">
        <w:rPr>
          <w:rFonts w:hint="eastAsia"/>
          <w:szCs w:val="32"/>
        </w:rPr>
        <w:t>如经查证认定相关交易应属有效的分期卡交易，客户应承担查证过程中可能发生的鉴定及其他额外费用、该交易款项及相关利息和费用。</w:t>
      </w:r>
      <w:r w:rsidRPr="00D879F5">
        <w:rPr>
          <w:rFonts w:hint="eastAsia"/>
          <w:b/>
          <w:szCs w:val="32"/>
        </w:rPr>
        <w:t>在发卡机构协助查核时，客户应提供与争端交易相关的文件，因客户在规定时限内没有提供相关文件而导致的损失由客户承担。</w:t>
      </w:r>
    </w:p>
    <w:p w14:paraId="73DBA564" w14:textId="77777777" w:rsidR="009D0603" w:rsidRPr="00D879F5" w:rsidRDefault="00C4541E">
      <w:pPr>
        <w:spacing w:line="560" w:lineRule="exact"/>
        <w:ind w:firstLineChars="200" w:firstLine="640"/>
        <w:rPr>
          <w:szCs w:val="32"/>
        </w:rPr>
      </w:pPr>
      <w:r w:rsidRPr="00D879F5">
        <w:rPr>
          <w:rFonts w:ascii="黑体" w:eastAsia="黑体" w:hAnsi="黑体" w:cs="黑体" w:hint="eastAsia"/>
          <w:bCs/>
          <w:szCs w:val="32"/>
        </w:rPr>
        <w:lastRenderedPageBreak/>
        <w:t>第四条</w:t>
      </w:r>
      <w:r w:rsidRPr="00D879F5">
        <w:rPr>
          <w:b/>
          <w:szCs w:val="32"/>
        </w:rPr>
        <w:t xml:space="preserve">  </w:t>
      </w:r>
      <w:r w:rsidRPr="00D879F5">
        <w:rPr>
          <w:rFonts w:hint="eastAsia"/>
          <w:szCs w:val="32"/>
        </w:rPr>
        <w:t>计息、费用及还款</w:t>
      </w:r>
    </w:p>
    <w:p w14:paraId="73DBA565" w14:textId="40506DD5" w:rsidR="009D0603" w:rsidRPr="006E76CF" w:rsidRDefault="00C4541E">
      <w:pPr>
        <w:spacing w:line="560" w:lineRule="exact"/>
        <w:ind w:firstLineChars="200" w:firstLine="640"/>
        <w:rPr>
          <w:szCs w:val="32"/>
        </w:rPr>
      </w:pPr>
      <w:r w:rsidRPr="00D879F5">
        <w:rPr>
          <w:szCs w:val="32"/>
        </w:rPr>
        <w:t>1.</w:t>
      </w:r>
      <w:r w:rsidRPr="00D879F5">
        <w:rPr>
          <w:rFonts w:hint="eastAsia"/>
          <w:szCs w:val="32"/>
        </w:rPr>
        <w:t>发卡机构根据不同的分期产品制定、</w:t>
      </w:r>
      <w:r w:rsidRPr="006E76CF">
        <w:rPr>
          <w:rFonts w:hint="eastAsia"/>
          <w:szCs w:val="32"/>
        </w:rPr>
        <w:t>调整及公示</w:t>
      </w:r>
      <w:r w:rsidR="00D20641" w:rsidRPr="006E76CF">
        <w:rPr>
          <w:rFonts w:hint="eastAsia"/>
          <w:szCs w:val="32"/>
        </w:rPr>
        <w:t>手续费</w:t>
      </w:r>
      <w:r w:rsidRPr="006E76CF">
        <w:rPr>
          <w:rFonts w:hint="eastAsia"/>
          <w:szCs w:val="32"/>
        </w:rPr>
        <w:t>收取方式和收费标准。若有变更，客户可从发卡机构提供的渠道获得新的收费标准。</w:t>
      </w:r>
    </w:p>
    <w:p w14:paraId="73DBA566" w14:textId="4889BBEA" w:rsidR="009D0603" w:rsidRPr="00D879F5" w:rsidRDefault="00C4541E">
      <w:pPr>
        <w:spacing w:line="560" w:lineRule="exact"/>
        <w:ind w:firstLineChars="200" w:firstLine="643"/>
        <w:rPr>
          <w:b/>
          <w:szCs w:val="32"/>
        </w:rPr>
      </w:pPr>
      <w:r w:rsidRPr="006E76CF">
        <w:rPr>
          <w:b/>
          <w:szCs w:val="32"/>
        </w:rPr>
        <w:t>2.</w:t>
      </w:r>
      <w:r w:rsidRPr="006E76CF">
        <w:rPr>
          <w:rFonts w:hint="eastAsia"/>
          <w:b/>
          <w:szCs w:val="32"/>
        </w:rPr>
        <w:t>客户的分期交易（包括</w:t>
      </w:r>
      <w:r w:rsidR="00D20641" w:rsidRPr="006E76CF">
        <w:rPr>
          <w:rFonts w:hint="eastAsia"/>
          <w:b/>
          <w:szCs w:val="32"/>
        </w:rPr>
        <w:t>手续费</w:t>
      </w:r>
      <w:r w:rsidRPr="006E76CF">
        <w:rPr>
          <w:rFonts w:hint="eastAsia"/>
          <w:b/>
          <w:szCs w:val="32"/>
        </w:rPr>
        <w:t>、</w:t>
      </w:r>
      <w:r w:rsidRPr="00D879F5">
        <w:rPr>
          <w:rFonts w:hint="eastAsia"/>
          <w:b/>
          <w:szCs w:val="32"/>
        </w:rPr>
        <w:t>每期分期分摊资金等）计入分期卡账单中，从银行记账日起至对账单通知的到期还款日（含）止为免息还款期。到期还款日为账单日后第</w:t>
      </w:r>
      <w:r w:rsidRPr="00D879F5">
        <w:rPr>
          <w:b/>
          <w:szCs w:val="32"/>
        </w:rPr>
        <w:t>25</w:t>
      </w:r>
      <w:r w:rsidRPr="00D879F5">
        <w:rPr>
          <w:rFonts w:hint="eastAsia"/>
          <w:b/>
          <w:szCs w:val="32"/>
        </w:rPr>
        <w:t>日，客户须在到期还款日（含）前偿还对账单所列的全部应还款额。分期交易不享受最低还款额优惠。</w:t>
      </w:r>
    </w:p>
    <w:p w14:paraId="73DBA567" w14:textId="19712302" w:rsidR="009D0603" w:rsidRPr="00D879F5" w:rsidRDefault="00C4541E">
      <w:pPr>
        <w:spacing w:line="560" w:lineRule="exact"/>
        <w:ind w:firstLineChars="200" w:firstLine="643"/>
        <w:rPr>
          <w:b/>
          <w:szCs w:val="32"/>
        </w:rPr>
      </w:pPr>
      <w:r w:rsidRPr="00D879F5">
        <w:rPr>
          <w:b/>
          <w:bCs/>
          <w:szCs w:val="32"/>
        </w:rPr>
        <w:t>3.</w:t>
      </w:r>
      <w:r w:rsidRPr="00D879F5">
        <w:rPr>
          <w:rFonts w:hint="eastAsia"/>
          <w:b/>
          <w:bCs/>
          <w:szCs w:val="32"/>
        </w:rPr>
        <w:t>客</w:t>
      </w:r>
      <w:r w:rsidRPr="00D879F5">
        <w:rPr>
          <w:rFonts w:hint="eastAsia"/>
          <w:b/>
          <w:szCs w:val="32"/>
        </w:rPr>
        <w:t>户未能在到期还款日（含）前全额还款的（上期应还款额未清偿部分小于或等于</w:t>
      </w:r>
      <w:r w:rsidRPr="00D879F5">
        <w:rPr>
          <w:b/>
          <w:szCs w:val="32"/>
        </w:rPr>
        <w:t>10</w:t>
      </w:r>
      <w:r w:rsidR="00845BE5">
        <w:rPr>
          <w:rFonts w:hint="eastAsia"/>
          <w:b/>
          <w:szCs w:val="32"/>
        </w:rPr>
        <w:t>0</w:t>
      </w:r>
      <w:r w:rsidRPr="00D879F5">
        <w:rPr>
          <w:rFonts w:hint="eastAsia"/>
          <w:b/>
          <w:szCs w:val="32"/>
        </w:rPr>
        <w:t>元的除外）不享受免息还款期待遇。</w:t>
      </w:r>
    </w:p>
    <w:p w14:paraId="73DBA568" w14:textId="77777777" w:rsidR="009D0603" w:rsidRPr="00D879F5" w:rsidRDefault="00C4541E">
      <w:pPr>
        <w:spacing w:line="560" w:lineRule="exact"/>
        <w:ind w:firstLineChars="200" w:firstLine="643"/>
        <w:rPr>
          <w:b/>
          <w:szCs w:val="32"/>
        </w:rPr>
      </w:pPr>
      <w:r w:rsidRPr="00D879F5">
        <w:rPr>
          <w:rFonts w:hint="eastAsia"/>
          <w:b/>
          <w:szCs w:val="32"/>
        </w:rPr>
        <w:t>不享受免息还款期待遇的，已偿还部分按透支利率计收自银行记账日至还款日的利息，</w:t>
      </w:r>
      <w:proofErr w:type="gramStart"/>
      <w:r w:rsidRPr="00D879F5">
        <w:rPr>
          <w:rFonts w:hint="eastAsia"/>
          <w:b/>
          <w:szCs w:val="32"/>
        </w:rPr>
        <w:t>未偿</w:t>
      </w:r>
      <w:proofErr w:type="gramEnd"/>
      <w:r w:rsidRPr="00D879F5">
        <w:rPr>
          <w:rFonts w:hint="eastAsia"/>
          <w:b/>
          <w:szCs w:val="32"/>
        </w:rPr>
        <w:t>还部分按透支利率自银行记账日持续计息。</w:t>
      </w:r>
    </w:p>
    <w:p w14:paraId="73DBA569" w14:textId="77777777" w:rsidR="009D0603" w:rsidRPr="00D879F5" w:rsidRDefault="00C4541E">
      <w:pPr>
        <w:spacing w:line="560" w:lineRule="exact"/>
        <w:ind w:firstLineChars="200" w:firstLine="643"/>
        <w:rPr>
          <w:b/>
          <w:szCs w:val="32"/>
        </w:rPr>
      </w:pPr>
      <w:r w:rsidRPr="00D879F5">
        <w:rPr>
          <w:b/>
          <w:bCs/>
          <w:szCs w:val="32"/>
        </w:rPr>
        <w:t>4.</w:t>
      </w:r>
      <w:r w:rsidRPr="00D879F5">
        <w:rPr>
          <w:rFonts w:hint="eastAsia"/>
          <w:b/>
          <w:bCs/>
          <w:szCs w:val="32"/>
        </w:rPr>
        <w:t>客</w:t>
      </w:r>
      <w:r w:rsidRPr="00D879F5">
        <w:rPr>
          <w:rFonts w:hint="eastAsia"/>
          <w:b/>
          <w:szCs w:val="32"/>
        </w:rPr>
        <w:t>户未能在到期还款</w:t>
      </w:r>
      <w:bookmarkStart w:id="0" w:name="_GoBack"/>
      <w:bookmarkEnd w:id="0"/>
      <w:r w:rsidRPr="00D879F5">
        <w:rPr>
          <w:rFonts w:hint="eastAsia"/>
          <w:b/>
          <w:szCs w:val="32"/>
        </w:rPr>
        <w:t>日（含）前足额偿还上期应还款额的，还应对未还部分按收费表规定的收费标准按月支付违约金。</w:t>
      </w:r>
    </w:p>
    <w:p w14:paraId="73DBA56A" w14:textId="77777777" w:rsidR="009D0603" w:rsidRPr="00D879F5" w:rsidRDefault="00C4541E">
      <w:pPr>
        <w:spacing w:line="560" w:lineRule="exact"/>
        <w:ind w:firstLineChars="200" w:firstLine="643"/>
        <w:rPr>
          <w:b/>
          <w:szCs w:val="32"/>
        </w:rPr>
      </w:pPr>
      <w:r w:rsidRPr="00D879F5">
        <w:rPr>
          <w:b/>
          <w:szCs w:val="32"/>
        </w:rPr>
        <w:t>5.</w:t>
      </w:r>
      <w:r w:rsidRPr="00D879F5">
        <w:rPr>
          <w:rFonts w:hint="eastAsia"/>
          <w:b/>
          <w:szCs w:val="32"/>
        </w:rPr>
        <w:t>持卡人账户结计的费用永久免息。</w:t>
      </w:r>
    </w:p>
    <w:p w14:paraId="73DBA56B" w14:textId="77777777" w:rsidR="009D0603" w:rsidRPr="00D879F5" w:rsidRDefault="00C4541E">
      <w:pPr>
        <w:spacing w:line="560" w:lineRule="exact"/>
        <w:ind w:firstLineChars="200" w:firstLine="643"/>
        <w:rPr>
          <w:b/>
          <w:szCs w:val="32"/>
        </w:rPr>
      </w:pPr>
      <w:r w:rsidRPr="00D879F5">
        <w:rPr>
          <w:b/>
          <w:bCs/>
          <w:szCs w:val="32"/>
        </w:rPr>
        <w:t>6.</w:t>
      </w:r>
      <w:r w:rsidRPr="00D879F5">
        <w:rPr>
          <w:rFonts w:hint="eastAsia"/>
          <w:b/>
          <w:bCs/>
          <w:szCs w:val="32"/>
        </w:rPr>
        <w:t>分期卡透支利率</w:t>
      </w:r>
      <w:r>
        <w:rPr>
          <w:rFonts w:hint="eastAsia"/>
          <w:b/>
          <w:szCs w:val="32"/>
        </w:rPr>
        <w:t>上限为日利率万分之五，对应</w:t>
      </w:r>
      <w:proofErr w:type="gramStart"/>
      <w:r>
        <w:rPr>
          <w:rFonts w:hint="eastAsia"/>
          <w:b/>
          <w:szCs w:val="32"/>
        </w:rPr>
        <w:t>的年化利率</w:t>
      </w:r>
      <w:proofErr w:type="gramEnd"/>
      <w:r>
        <w:rPr>
          <w:rFonts w:hint="eastAsia"/>
          <w:b/>
          <w:szCs w:val="32"/>
        </w:rPr>
        <w:t>（单利）为</w:t>
      </w:r>
      <w:r>
        <w:rPr>
          <w:rFonts w:hint="eastAsia"/>
          <w:b/>
          <w:szCs w:val="32"/>
        </w:rPr>
        <w:t>18.25%</w:t>
      </w:r>
      <w:r>
        <w:rPr>
          <w:rFonts w:hint="eastAsia"/>
          <w:b/>
          <w:szCs w:val="32"/>
        </w:rPr>
        <w:t>，受大小月天数</w:t>
      </w:r>
      <w:proofErr w:type="gramStart"/>
      <w:r>
        <w:rPr>
          <w:rFonts w:hint="eastAsia"/>
          <w:b/>
          <w:szCs w:val="32"/>
        </w:rPr>
        <w:t>不</w:t>
      </w:r>
      <w:proofErr w:type="gramEnd"/>
      <w:r>
        <w:rPr>
          <w:rFonts w:hint="eastAsia"/>
          <w:b/>
          <w:szCs w:val="32"/>
        </w:rPr>
        <w:t>同等客观因素的影响，实际</w:t>
      </w:r>
      <w:proofErr w:type="gramStart"/>
      <w:r>
        <w:rPr>
          <w:rFonts w:hint="eastAsia"/>
          <w:b/>
          <w:szCs w:val="32"/>
        </w:rPr>
        <w:t>年化利率</w:t>
      </w:r>
      <w:proofErr w:type="gramEnd"/>
      <w:r>
        <w:rPr>
          <w:rFonts w:hint="eastAsia"/>
          <w:b/>
          <w:szCs w:val="32"/>
        </w:rPr>
        <w:t>与上述</w:t>
      </w:r>
      <w:proofErr w:type="gramStart"/>
      <w:r>
        <w:rPr>
          <w:rFonts w:hint="eastAsia"/>
          <w:b/>
          <w:szCs w:val="32"/>
        </w:rPr>
        <w:t>年化利率</w:t>
      </w:r>
      <w:proofErr w:type="gramEnd"/>
      <w:r>
        <w:rPr>
          <w:rFonts w:hint="eastAsia"/>
          <w:b/>
          <w:szCs w:val="32"/>
        </w:rPr>
        <w:t>可能存在差异。若发卡机构</w:t>
      </w:r>
      <w:r w:rsidRPr="00D879F5">
        <w:rPr>
          <w:rFonts w:hint="eastAsia"/>
          <w:b/>
          <w:szCs w:val="32"/>
        </w:rPr>
        <w:t>对客户分期卡账户的透支利率变动，将以</w:t>
      </w:r>
      <w:r>
        <w:rPr>
          <w:rFonts w:hint="eastAsia"/>
          <w:b/>
          <w:szCs w:val="32"/>
        </w:rPr>
        <w:t>网站公告、官方微信、手机银行、网上银行、</w:t>
      </w:r>
      <w:r w:rsidRPr="00D879F5">
        <w:rPr>
          <w:rFonts w:hint="eastAsia"/>
          <w:b/>
          <w:szCs w:val="32"/>
        </w:rPr>
        <w:t>对账单、短信或其他合适的</w:t>
      </w:r>
      <w:r w:rsidRPr="00D879F5">
        <w:rPr>
          <w:rFonts w:hint="eastAsia"/>
          <w:b/>
          <w:szCs w:val="32"/>
        </w:rPr>
        <w:lastRenderedPageBreak/>
        <w:t>方式</w:t>
      </w:r>
      <w:r>
        <w:rPr>
          <w:rFonts w:hint="eastAsia"/>
          <w:b/>
          <w:szCs w:val="32"/>
        </w:rPr>
        <w:t>（发卡机构有权根据实际业务情况选择一种或多种方式）</w:t>
      </w:r>
      <w:r w:rsidRPr="00D879F5">
        <w:rPr>
          <w:rFonts w:hint="eastAsia"/>
          <w:b/>
          <w:szCs w:val="32"/>
        </w:rPr>
        <w:t>通知客户。透支利息的结息日为账单日，在次日起息，按月计收复利。复利计收对象包括本金、透支利息等欠款。</w:t>
      </w:r>
    </w:p>
    <w:p w14:paraId="73DBA56C" w14:textId="77777777" w:rsidR="009D0603" w:rsidRPr="00D879F5" w:rsidRDefault="00C4541E">
      <w:pPr>
        <w:spacing w:line="560" w:lineRule="exact"/>
        <w:ind w:firstLineChars="200" w:firstLine="643"/>
        <w:rPr>
          <w:szCs w:val="32"/>
        </w:rPr>
      </w:pPr>
      <w:r w:rsidRPr="00D879F5">
        <w:rPr>
          <w:b/>
          <w:bCs/>
          <w:szCs w:val="32"/>
        </w:rPr>
        <w:t>7.</w:t>
      </w:r>
      <w:r w:rsidRPr="00D879F5">
        <w:rPr>
          <w:rFonts w:hint="eastAsia"/>
          <w:b/>
          <w:bCs/>
          <w:szCs w:val="32"/>
        </w:rPr>
        <w:t>对于</w:t>
      </w:r>
      <w:r w:rsidRPr="00D879F5">
        <w:rPr>
          <w:rFonts w:hint="eastAsia"/>
          <w:b/>
          <w:szCs w:val="32"/>
        </w:rPr>
        <w:t>分期卡内的存款，发卡机构不计付利息。</w:t>
      </w:r>
    </w:p>
    <w:p w14:paraId="73DBA56D" w14:textId="77777777" w:rsidR="009D0603" w:rsidRPr="00D879F5" w:rsidRDefault="00C4541E">
      <w:pPr>
        <w:spacing w:line="560" w:lineRule="exact"/>
        <w:ind w:firstLineChars="200" w:firstLine="643"/>
        <w:rPr>
          <w:b/>
          <w:szCs w:val="32"/>
        </w:rPr>
      </w:pPr>
      <w:r w:rsidRPr="00D879F5">
        <w:rPr>
          <w:b/>
          <w:bCs/>
          <w:szCs w:val="32"/>
        </w:rPr>
        <w:t>8.</w:t>
      </w:r>
      <w:r w:rsidRPr="00D879F5">
        <w:rPr>
          <w:rFonts w:hint="eastAsia"/>
          <w:b/>
          <w:bCs/>
          <w:szCs w:val="32"/>
        </w:rPr>
        <w:t>发卡机</w:t>
      </w:r>
      <w:r w:rsidRPr="00D879F5">
        <w:rPr>
          <w:rFonts w:hint="eastAsia"/>
          <w:b/>
          <w:szCs w:val="32"/>
        </w:rPr>
        <w:t>构对客户的还款，按照已出账单、未出账单的顺序偿还；未逾期以及逾期</w:t>
      </w:r>
      <w:r w:rsidRPr="00D879F5">
        <w:rPr>
          <w:b/>
          <w:szCs w:val="32"/>
        </w:rPr>
        <w:t>1—90</w:t>
      </w:r>
      <w:r w:rsidRPr="00D879F5">
        <w:rPr>
          <w:rFonts w:hint="eastAsia"/>
          <w:b/>
          <w:szCs w:val="32"/>
        </w:rPr>
        <w:t>天（含）的，按照应收利息、各项费用、分期分摊资金的顺序进行冲还；逾期</w:t>
      </w:r>
      <w:r w:rsidRPr="00D879F5">
        <w:rPr>
          <w:b/>
          <w:szCs w:val="32"/>
        </w:rPr>
        <w:t>91</w:t>
      </w:r>
      <w:r w:rsidRPr="00D879F5">
        <w:rPr>
          <w:rFonts w:hint="eastAsia"/>
          <w:b/>
          <w:szCs w:val="32"/>
        </w:rPr>
        <w:t>天（含）以上的，按照分期分摊资金、各项费用、应收利息的顺序进行冲还。</w:t>
      </w:r>
    </w:p>
    <w:p w14:paraId="73DBA56E" w14:textId="77777777" w:rsidR="009D0603" w:rsidRPr="00D879F5" w:rsidRDefault="00C4541E">
      <w:pPr>
        <w:spacing w:line="560" w:lineRule="exact"/>
        <w:ind w:firstLineChars="200" w:firstLine="640"/>
        <w:rPr>
          <w:b/>
          <w:bCs/>
          <w:szCs w:val="32"/>
        </w:rPr>
      </w:pPr>
      <w:r w:rsidRPr="00D879F5">
        <w:rPr>
          <w:szCs w:val="32"/>
        </w:rPr>
        <w:t>9.</w:t>
      </w:r>
      <w:r w:rsidRPr="00D879F5">
        <w:rPr>
          <w:rFonts w:hint="eastAsia"/>
          <w:szCs w:val="32"/>
        </w:rPr>
        <w:t>若客户选择以其名下在浙江农商银行系统开立的个人结算账户（包括丰收借记卡或存折）自动转账还款，则客户授权发卡机构在到期还款</w:t>
      </w:r>
      <w:proofErr w:type="gramStart"/>
      <w:r w:rsidRPr="00D879F5">
        <w:rPr>
          <w:rFonts w:hint="eastAsia"/>
          <w:szCs w:val="32"/>
        </w:rPr>
        <w:t>日日终后从</w:t>
      </w:r>
      <w:proofErr w:type="gramEnd"/>
      <w:r w:rsidRPr="00D879F5">
        <w:rPr>
          <w:rFonts w:hint="eastAsia"/>
          <w:szCs w:val="32"/>
        </w:rPr>
        <w:t>该个人结算账户中扣款偿还分期卡该期对账单的全部应还款额。</w:t>
      </w:r>
      <w:r w:rsidRPr="00D879F5">
        <w:rPr>
          <w:rFonts w:hint="eastAsia"/>
          <w:b/>
          <w:bCs/>
          <w:szCs w:val="32"/>
        </w:rPr>
        <w:t>客户应确保还款账户中有足额资金用于清偿分期卡欠款，</w:t>
      </w:r>
      <w:r w:rsidRPr="00D879F5">
        <w:rPr>
          <w:rFonts w:hint="eastAsia"/>
          <w:b/>
          <w:szCs w:val="32"/>
        </w:rPr>
        <w:t>如该还款账户在扣款时的可用余额不足，则将余额全部扣减用于还款，其余未还部分不再另行补扣，客户需自行通过其他方式还款至分期卡。</w:t>
      </w:r>
      <w:r w:rsidRPr="00D879F5">
        <w:rPr>
          <w:rFonts w:hint="eastAsia"/>
          <w:b/>
          <w:bCs/>
          <w:szCs w:val="32"/>
        </w:rPr>
        <w:t>如由于还款账户可用余额不足而导致自动扣款失败、未足额还款而产生的相关利息、费用及逾期信用记录等不利后果均由客户承担。</w:t>
      </w:r>
    </w:p>
    <w:p w14:paraId="73DBA56F" w14:textId="77777777" w:rsidR="009D0603" w:rsidRPr="00D879F5" w:rsidRDefault="00C4541E">
      <w:pPr>
        <w:spacing w:line="560" w:lineRule="exact"/>
        <w:ind w:firstLineChars="200" w:firstLine="640"/>
        <w:rPr>
          <w:szCs w:val="32"/>
        </w:rPr>
      </w:pPr>
      <w:r w:rsidRPr="00D879F5">
        <w:rPr>
          <w:szCs w:val="32"/>
        </w:rPr>
        <w:t>10.</w:t>
      </w:r>
      <w:r w:rsidRPr="00D879F5">
        <w:rPr>
          <w:rFonts w:hint="eastAsia"/>
          <w:szCs w:val="32"/>
        </w:rPr>
        <w:t>客户向发卡机构申请分期付款业务应遵守发卡机构分期付款业务相关规则。</w:t>
      </w:r>
      <w:r>
        <w:rPr>
          <w:rFonts w:hint="eastAsia"/>
          <w:bCs/>
          <w:szCs w:val="32"/>
        </w:rPr>
        <w:t>分期付款每期扣款金额入账后，还款规则、计息规则以及违约金等费用计收规则与普通消费相同，客户与发卡机构另有约定的除外。</w:t>
      </w:r>
      <w:r>
        <w:rPr>
          <w:rFonts w:hint="eastAsia"/>
          <w:b/>
          <w:bCs/>
          <w:szCs w:val="32"/>
        </w:rPr>
        <w:t>客户未全额偿还分期金额前，发卡机构可根据客户的交易、还款记录情况、资信</w:t>
      </w:r>
      <w:r>
        <w:rPr>
          <w:rFonts w:hint="eastAsia"/>
          <w:b/>
          <w:bCs/>
          <w:szCs w:val="32"/>
        </w:rPr>
        <w:lastRenderedPageBreak/>
        <w:t>状况变化或突发性欺诈风险等情况，取消剩余期数分期付款，并将剩余款项一次性记入客户分期卡账户，客户应按当期对账单载明的应还款额在到期还款日前偿还。</w:t>
      </w:r>
    </w:p>
    <w:p w14:paraId="73DBA570" w14:textId="77777777" w:rsidR="009D0603" w:rsidRPr="00D879F5" w:rsidRDefault="00C4541E">
      <w:pPr>
        <w:spacing w:line="560" w:lineRule="exact"/>
        <w:ind w:firstLineChars="200" w:firstLine="640"/>
        <w:rPr>
          <w:b/>
          <w:szCs w:val="32"/>
        </w:rPr>
      </w:pPr>
      <w:r w:rsidRPr="00D879F5">
        <w:rPr>
          <w:rFonts w:ascii="黑体" w:eastAsia="黑体" w:hAnsi="黑体" w:cs="黑体" w:hint="eastAsia"/>
          <w:bCs/>
          <w:szCs w:val="32"/>
        </w:rPr>
        <w:t>第五条</w:t>
      </w:r>
      <w:r w:rsidRPr="00D879F5">
        <w:rPr>
          <w:b/>
          <w:szCs w:val="32"/>
        </w:rPr>
        <w:t xml:space="preserve">  </w:t>
      </w:r>
      <w:r w:rsidRPr="00D879F5">
        <w:rPr>
          <w:rFonts w:hint="eastAsia"/>
          <w:szCs w:val="32"/>
        </w:rPr>
        <w:t>欠款催收及抵欠</w:t>
      </w:r>
    </w:p>
    <w:p w14:paraId="73DBA571" w14:textId="77777777" w:rsidR="009D0603" w:rsidRPr="00D879F5" w:rsidRDefault="00C4541E">
      <w:pPr>
        <w:spacing w:line="560" w:lineRule="exact"/>
        <w:ind w:firstLineChars="200" w:firstLine="643"/>
        <w:rPr>
          <w:szCs w:val="32"/>
        </w:rPr>
      </w:pPr>
      <w:r w:rsidRPr="00D879F5">
        <w:rPr>
          <w:b/>
          <w:bCs/>
          <w:szCs w:val="32"/>
        </w:rPr>
        <w:t>1.</w:t>
      </w:r>
      <w:r w:rsidRPr="00D879F5">
        <w:rPr>
          <w:rFonts w:hint="eastAsia"/>
          <w:b/>
          <w:bCs/>
          <w:szCs w:val="32"/>
        </w:rPr>
        <w:t>发</w:t>
      </w:r>
      <w:r w:rsidRPr="00D879F5">
        <w:rPr>
          <w:rFonts w:hint="eastAsia"/>
          <w:b/>
          <w:szCs w:val="32"/>
        </w:rPr>
        <w:t>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发卡机构在实现债权过程中发生的合理费用均由客户承担，包括但不限于诉讼费、委托费、律师费等。</w:t>
      </w:r>
    </w:p>
    <w:p w14:paraId="73DBA572" w14:textId="77777777" w:rsidR="009D0603" w:rsidRPr="00D879F5" w:rsidRDefault="00C4541E">
      <w:pPr>
        <w:spacing w:line="560" w:lineRule="exact"/>
        <w:ind w:firstLineChars="200" w:firstLine="643"/>
        <w:rPr>
          <w:szCs w:val="32"/>
        </w:rPr>
      </w:pPr>
      <w:r w:rsidRPr="00D879F5">
        <w:rPr>
          <w:b/>
          <w:bCs/>
          <w:szCs w:val="32"/>
        </w:rPr>
        <w:t>2.</w:t>
      </w:r>
      <w:r>
        <w:rPr>
          <w:rFonts w:hint="eastAsia"/>
          <w:b/>
          <w:bCs/>
          <w:szCs w:val="32"/>
        </w:rPr>
        <w:t>客户</w:t>
      </w:r>
      <w:r w:rsidRPr="00D879F5">
        <w:rPr>
          <w:rFonts w:hint="eastAsia"/>
          <w:b/>
          <w:bCs/>
          <w:spacing w:val="11"/>
          <w:szCs w:val="32"/>
        </w:rPr>
        <w:t>授权同意发卡机构止付、扣划其在发卡机构开立的任何账户</w:t>
      </w:r>
      <w:r w:rsidRPr="00D879F5">
        <w:rPr>
          <w:rFonts w:hint="eastAsia"/>
          <w:b/>
          <w:bCs/>
          <w:szCs w:val="32"/>
        </w:rPr>
        <w:t>以清偿到期欠款</w:t>
      </w:r>
      <w:r>
        <w:rPr>
          <w:rFonts w:hint="eastAsia"/>
          <w:b/>
          <w:bCs/>
          <w:szCs w:val="32"/>
        </w:rPr>
        <w:t>，</w:t>
      </w:r>
      <w:r w:rsidRPr="00D879F5">
        <w:rPr>
          <w:rFonts w:hint="eastAsia"/>
          <w:b/>
          <w:szCs w:val="32"/>
        </w:rPr>
        <w:t>或处置发卡机构保管或持有的客户资产并以处置所得受偿，或将发卡机构对客户负有的债务进行</w:t>
      </w:r>
      <w:proofErr w:type="gramStart"/>
      <w:r w:rsidRPr="00D879F5">
        <w:rPr>
          <w:rFonts w:hint="eastAsia"/>
          <w:b/>
          <w:szCs w:val="32"/>
        </w:rPr>
        <w:t>抵销</w:t>
      </w:r>
      <w:proofErr w:type="gramEnd"/>
      <w:r w:rsidRPr="00D879F5">
        <w:rPr>
          <w:rFonts w:hint="eastAsia"/>
          <w:b/>
          <w:szCs w:val="32"/>
        </w:rPr>
        <w:t>等权利，以清偿其分期卡欠款。发卡机构在行使以上权利前无须另行通知客户。如前述账户币种与欠款的分期卡账户结算币种不一致，以扣款日通过人民币套算的间接汇率折算。</w:t>
      </w:r>
    </w:p>
    <w:p w14:paraId="73DBA573" w14:textId="77777777" w:rsidR="009D0603" w:rsidRPr="00D879F5" w:rsidRDefault="00C4541E">
      <w:pPr>
        <w:spacing w:line="560" w:lineRule="exact"/>
        <w:ind w:firstLineChars="200" w:firstLine="640"/>
        <w:rPr>
          <w:szCs w:val="32"/>
        </w:rPr>
      </w:pPr>
      <w:r w:rsidRPr="00D879F5">
        <w:rPr>
          <w:rFonts w:ascii="黑体" w:eastAsia="黑体" w:hAnsi="黑体" w:cs="黑体" w:hint="eastAsia"/>
          <w:bCs/>
          <w:szCs w:val="32"/>
        </w:rPr>
        <w:t>第六条</w:t>
      </w:r>
      <w:r w:rsidRPr="00D879F5">
        <w:rPr>
          <w:rFonts w:ascii="黑体" w:eastAsia="黑体" w:hAnsi="黑体" w:cs="黑体"/>
          <w:bCs/>
          <w:szCs w:val="32"/>
        </w:rPr>
        <w:t xml:space="preserve"> </w:t>
      </w:r>
      <w:r w:rsidRPr="00D879F5">
        <w:rPr>
          <w:b/>
          <w:szCs w:val="32"/>
        </w:rPr>
        <w:t xml:space="preserve"> </w:t>
      </w:r>
      <w:r w:rsidRPr="00D879F5">
        <w:rPr>
          <w:rFonts w:hint="eastAsia"/>
          <w:szCs w:val="32"/>
        </w:rPr>
        <w:t>有效期</w:t>
      </w:r>
    </w:p>
    <w:p w14:paraId="73DBA574" w14:textId="77777777" w:rsidR="009D0603" w:rsidRPr="00D879F5" w:rsidRDefault="00C4541E">
      <w:pPr>
        <w:spacing w:line="560" w:lineRule="exact"/>
        <w:ind w:firstLineChars="200" w:firstLine="643"/>
        <w:rPr>
          <w:szCs w:val="32"/>
        </w:rPr>
      </w:pPr>
      <w:r w:rsidRPr="00D879F5">
        <w:rPr>
          <w:b/>
          <w:bCs/>
          <w:szCs w:val="32"/>
        </w:rPr>
        <w:t>1.</w:t>
      </w:r>
      <w:r w:rsidRPr="00D879F5">
        <w:rPr>
          <w:rFonts w:hint="eastAsia"/>
          <w:b/>
          <w:bCs/>
          <w:szCs w:val="32"/>
        </w:rPr>
        <w:t>分</w:t>
      </w:r>
      <w:r w:rsidRPr="00D879F5">
        <w:rPr>
          <w:rFonts w:hint="eastAsia"/>
          <w:b/>
          <w:szCs w:val="32"/>
        </w:rPr>
        <w:t>期卡卡片的有效期以卡片正面印制的有效期为准，到期不续卡，卡片自动失效，但客户使用分期卡所发生的债权债务关系并不因卡片到期失效而消灭或改变。</w:t>
      </w:r>
    </w:p>
    <w:p w14:paraId="73DBA575" w14:textId="77777777" w:rsidR="009D0603" w:rsidRPr="00D879F5" w:rsidRDefault="00C4541E">
      <w:pPr>
        <w:spacing w:line="560" w:lineRule="exact"/>
        <w:ind w:firstLineChars="200" w:firstLine="640"/>
        <w:rPr>
          <w:szCs w:val="32"/>
        </w:rPr>
      </w:pPr>
      <w:r w:rsidRPr="00D879F5">
        <w:rPr>
          <w:szCs w:val="32"/>
        </w:rPr>
        <w:t>2.</w:t>
      </w:r>
      <w:r w:rsidRPr="00D879F5">
        <w:rPr>
          <w:rFonts w:hint="eastAsia"/>
          <w:szCs w:val="32"/>
        </w:rPr>
        <w:t>客户有权办理分期卡销户手续以终止用卡，此时客户应一次性偿还其分期卡所有账款。</w:t>
      </w:r>
      <w:r w:rsidRPr="00D879F5">
        <w:rPr>
          <w:rFonts w:hint="eastAsia"/>
          <w:b/>
          <w:szCs w:val="32"/>
        </w:rPr>
        <w:t>同时客户仍须承担该卡在</w:t>
      </w:r>
      <w:r w:rsidRPr="00D879F5">
        <w:rPr>
          <w:rFonts w:hint="eastAsia"/>
          <w:b/>
          <w:szCs w:val="32"/>
        </w:rPr>
        <w:lastRenderedPageBreak/>
        <w:t>销户前后所发生的其应承担的未清偿债务及各种损失。</w:t>
      </w:r>
    </w:p>
    <w:p w14:paraId="73DBA576" w14:textId="77777777" w:rsidR="009D0603" w:rsidRPr="00D879F5" w:rsidRDefault="00C4541E">
      <w:pPr>
        <w:spacing w:line="560" w:lineRule="exact"/>
        <w:ind w:firstLineChars="200" w:firstLine="640"/>
        <w:rPr>
          <w:b/>
          <w:szCs w:val="32"/>
        </w:rPr>
      </w:pPr>
      <w:r w:rsidRPr="00D879F5">
        <w:rPr>
          <w:rFonts w:ascii="黑体" w:eastAsia="黑体" w:hAnsi="黑体" w:cs="黑体" w:hint="eastAsia"/>
          <w:bCs/>
          <w:szCs w:val="32"/>
        </w:rPr>
        <w:t>第七条</w:t>
      </w:r>
      <w:r w:rsidRPr="00D879F5">
        <w:rPr>
          <w:b/>
          <w:szCs w:val="32"/>
        </w:rPr>
        <w:t xml:space="preserve">  </w:t>
      </w:r>
      <w:r w:rsidRPr="00D879F5">
        <w:rPr>
          <w:rFonts w:hint="eastAsia"/>
          <w:szCs w:val="32"/>
        </w:rPr>
        <w:t>其他</w:t>
      </w:r>
    </w:p>
    <w:p w14:paraId="73DBA577" w14:textId="77777777" w:rsidR="009D0603" w:rsidRPr="00D879F5" w:rsidRDefault="00C4541E">
      <w:pPr>
        <w:spacing w:line="560" w:lineRule="exact"/>
        <w:ind w:firstLineChars="200" w:firstLine="640"/>
        <w:rPr>
          <w:szCs w:val="32"/>
        </w:rPr>
      </w:pPr>
      <w:r w:rsidRPr="00D879F5">
        <w:rPr>
          <w:szCs w:val="32"/>
        </w:rPr>
        <w:t>1.</w:t>
      </w:r>
      <w:r w:rsidRPr="00D879F5">
        <w:rPr>
          <w:rFonts w:hint="eastAsia"/>
          <w:szCs w:val="32"/>
        </w:rPr>
        <w:t>客户提供的个人资信资料及客户在申请表中所填内容</w:t>
      </w:r>
      <w:r w:rsidRPr="00D879F5">
        <w:rPr>
          <w:szCs w:val="32"/>
        </w:rPr>
        <w:t>(</w:t>
      </w:r>
      <w:r w:rsidRPr="00D879F5">
        <w:rPr>
          <w:rFonts w:hint="eastAsia"/>
          <w:szCs w:val="32"/>
        </w:rPr>
        <w:t>包括但不限于通讯地址、手机号码、电话号码、身份证号码等资料</w:t>
      </w:r>
      <w:r w:rsidRPr="00D879F5">
        <w:rPr>
          <w:szCs w:val="32"/>
        </w:rPr>
        <w:t>)</w:t>
      </w:r>
      <w:r w:rsidRPr="00D879F5">
        <w:rPr>
          <w:rFonts w:hint="eastAsia"/>
          <w:szCs w:val="32"/>
        </w:rPr>
        <w:t>如有变更或失效的，须立即以书面或双方认可的其他形式通知发卡机构办理资料变更手续</w:t>
      </w:r>
      <w:r>
        <w:rPr>
          <w:rFonts w:hint="eastAsia"/>
          <w:szCs w:val="32"/>
        </w:rPr>
        <w:t>，发卡机构未收到客户变更信息的通知视为上述信息未变更。</w:t>
      </w:r>
      <w:r w:rsidRPr="00D879F5">
        <w:rPr>
          <w:rFonts w:hint="eastAsia"/>
          <w:b/>
          <w:szCs w:val="32"/>
        </w:rPr>
        <w:t>因客户提供资料失实、不详尽或资料更新不及时导致的后果及损失由客户承担。</w:t>
      </w:r>
    </w:p>
    <w:p w14:paraId="73DBA578" w14:textId="77777777" w:rsidR="009D0603" w:rsidRPr="00D879F5" w:rsidRDefault="00C4541E">
      <w:pPr>
        <w:spacing w:line="560" w:lineRule="exact"/>
        <w:ind w:firstLineChars="200" w:firstLine="643"/>
        <w:rPr>
          <w:szCs w:val="32"/>
        </w:rPr>
      </w:pPr>
      <w:r w:rsidRPr="00D879F5">
        <w:rPr>
          <w:b/>
          <w:bCs/>
          <w:szCs w:val="32"/>
        </w:rPr>
        <w:t>2.</w:t>
      </w:r>
      <w:r w:rsidRPr="00D879F5">
        <w:rPr>
          <w:rFonts w:hint="eastAsia"/>
          <w:b/>
          <w:bCs/>
          <w:szCs w:val="32"/>
        </w:rPr>
        <w:t>客</w:t>
      </w:r>
      <w:r w:rsidRPr="00D879F5">
        <w:rPr>
          <w:rFonts w:hint="eastAsia"/>
          <w:b/>
          <w:szCs w:val="32"/>
        </w:rPr>
        <w:t>户同意将发卡机构与客户的通话或视频（通过客户热线或其他方式）进行录音或录像，并且客户同意将上述电话录音或录像用于发卡机构合理的目的，包括但不限于将其在针对客户或相关的其他人的诉讼及仲裁中用作证据。</w:t>
      </w:r>
    </w:p>
    <w:p w14:paraId="73DBA579" w14:textId="77777777" w:rsidR="009D0603" w:rsidRPr="00D879F5" w:rsidRDefault="00C4541E">
      <w:pPr>
        <w:spacing w:line="560" w:lineRule="exact"/>
        <w:ind w:firstLineChars="200" w:firstLine="643"/>
        <w:rPr>
          <w:szCs w:val="32"/>
        </w:rPr>
      </w:pPr>
      <w:r w:rsidRPr="00D879F5">
        <w:rPr>
          <w:b/>
          <w:bCs/>
          <w:szCs w:val="32"/>
        </w:rPr>
        <w:t>3.</w:t>
      </w:r>
      <w:r w:rsidRPr="00D879F5">
        <w:rPr>
          <w:rFonts w:hint="eastAsia"/>
          <w:b/>
          <w:bCs/>
          <w:szCs w:val="32"/>
        </w:rPr>
        <w:t>因</w:t>
      </w:r>
      <w:r w:rsidRPr="00D879F5">
        <w:rPr>
          <w:rFonts w:hint="eastAsia"/>
          <w:b/>
          <w:szCs w:val="32"/>
        </w:rPr>
        <w:t>供电、通讯故障等发卡机构不可预知或无法控制的原因导致客户用卡受阻的，发卡机构可视情况协助客户解决问题或提供必要的帮助，</w:t>
      </w:r>
      <w:r w:rsidRPr="00D879F5">
        <w:rPr>
          <w:rFonts w:hint="eastAsia"/>
          <w:b/>
          <w:bCs/>
          <w:szCs w:val="32"/>
        </w:rPr>
        <w:t>过错方应依法承担相应的责任</w:t>
      </w:r>
      <w:r w:rsidRPr="00D879F5">
        <w:rPr>
          <w:rFonts w:hint="eastAsia"/>
          <w:b/>
          <w:szCs w:val="32"/>
        </w:rPr>
        <w:t>。</w:t>
      </w:r>
    </w:p>
    <w:p w14:paraId="73DBA57A" w14:textId="77777777" w:rsidR="009D0603" w:rsidRPr="00D879F5" w:rsidRDefault="00C4541E">
      <w:pPr>
        <w:spacing w:line="560" w:lineRule="exact"/>
        <w:ind w:firstLineChars="200" w:firstLine="643"/>
        <w:rPr>
          <w:b/>
          <w:bCs/>
          <w:szCs w:val="32"/>
        </w:rPr>
      </w:pPr>
      <w:r w:rsidRPr="00D879F5">
        <w:rPr>
          <w:b/>
          <w:bCs/>
          <w:szCs w:val="32"/>
        </w:rPr>
        <w:t>4.</w:t>
      </w:r>
      <w:r w:rsidRPr="00D879F5">
        <w:rPr>
          <w:rFonts w:hint="eastAsia"/>
          <w:b/>
          <w:bCs/>
          <w:szCs w:val="32"/>
        </w:rPr>
        <w:t>如果大额分期卡不被任何商家、银行、其他金融机构或任何其他人所接受或承认，非因发卡机构过错，客户不应要求发卡机构对此负任何责任。</w:t>
      </w:r>
    </w:p>
    <w:p w14:paraId="73DBA57B" w14:textId="77777777" w:rsidR="009D0603" w:rsidRPr="00D879F5" w:rsidRDefault="00C4541E">
      <w:pPr>
        <w:spacing w:line="560" w:lineRule="exact"/>
        <w:ind w:firstLineChars="200" w:firstLine="643"/>
        <w:rPr>
          <w:b/>
          <w:szCs w:val="32"/>
        </w:rPr>
      </w:pPr>
      <w:r w:rsidRPr="00D879F5">
        <w:rPr>
          <w:b/>
          <w:szCs w:val="32"/>
        </w:rPr>
        <w:t>5.</w:t>
      </w:r>
      <w:r w:rsidRPr="00D879F5">
        <w:rPr>
          <w:rFonts w:hint="eastAsia"/>
          <w:b/>
          <w:szCs w:val="32"/>
        </w:rPr>
        <w:t>客户同意发卡机构有权依据法律法规转让、处置对客户享有的全部或部分债权，并可通过公告或手机短信、信函、邮件或电话等方式通知持卡人债权转让及处置事宜。</w:t>
      </w:r>
    </w:p>
    <w:p w14:paraId="73DBA57C" w14:textId="77777777" w:rsidR="009D0603" w:rsidRPr="00D879F5" w:rsidRDefault="00C4541E">
      <w:pPr>
        <w:widowControl/>
        <w:tabs>
          <w:tab w:val="left" w:pos="0"/>
        </w:tabs>
        <w:spacing w:line="560" w:lineRule="exact"/>
        <w:ind w:firstLineChars="200" w:firstLine="643"/>
        <w:rPr>
          <w:b/>
          <w:szCs w:val="32"/>
        </w:rPr>
      </w:pPr>
      <w:r w:rsidRPr="00D879F5">
        <w:rPr>
          <w:b/>
          <w:szCs w:val="32"/>
        </w:rPr>
        <w:t>6.</w:t>
      </w:r>
      <w:r w:rsidRPr="00D879F5">
        <w:rPr>
          <w:rFonts w:hint="eastAsia"/>
          <w:b/>
          <w:szCs w:val="32"/>
        </w:rPr>
        <w:t>为了给客户提供相关增值服务，</w:t>
      </w:r>
      <w:r>
        <w:rPr>
          <w:rFonts w:hint="eastAsia"/>
          <w:b/>
          <w:szCs w:val="32"/>
        </w:rPr>
        <w:t>客户同意并授权发卡机构将客户信息提供给相关增值服务商（包括但不限于保险服务、机场贵宾服务等）。发卡机构可能根据前述信息通过</w:t>
      </w:r>
      <w:r>
        <w:rPr>
          <w:rFonts w:hint="eastAsia"/>
          <w:b/>
          <w:szCs w:val="32"/>
        </w:rPr>
        <w:lastRenderedPageBreak/>
        <w:t>手机银行、电话银行、短信等各</w:t>
      </w:r>
      <w:proofErr w:type="gramStart"/>
      <w:r>
        <w:rPr>
          <w:rFonts w:hint="eastAsia"/>
          <w:b/>
          <w:szCs w:val="32"/>
        </w:rPr>
        <w:t>类渠道</w:t>
      </w:r>
      <w:proofErr w:type="gramEnd"/>
      <w:r>
        <w:rPr>
          <w:rFonts w:hint="eastAsia"/>
          <w:b/>
          <w:szCs w:val="32"/>
        </w:rPr>
        <w:t>向客户提供发卡机构产品、服务等各类营销及业务信息，如客户不希望接收营销类信息，可向发卡机构要求取消授权。</w:t>
      </w:r>
    </w:p>
    <w:p w14:paraId="73DBA57D" w14:textId="77777777" w:rsidR="009D0603" w:rsidRPr="00D879F5" w:rsidRDefault="00C4541E">
      <w:pPr>
        <w:spacing w:line="560" w:lineRule="exact"/>
        <w:ind w:firstLineChars="200" w:firstLine="640"/>
        <w:rPr>
          <w:szCs w:val="32"/>
        </w:rPr>
      </w:pPr>
      <w:r w:rsidRPr="00D879F5">
        <w:rPr>
          <w:szCs w:val="32"/>
        </w:rPr>
        <w:t>7.</w:t>
      </w:r>
      <w:r w:rsidRPr="00D879F5">
        <w:rPr>
          <w:rFonts w:hint="eastAsia"/>
          <w:szCs w:val="32"/>
        </w:rPr>
        <w:t>发卡机构</w:t>
      </w:r>
      <w:r w:rsidRPr="00D879F5">
        <w:rPr>
          <w:szCs w:val="32"/>
        </w:rPr>
        <w:t>24</w:t>
      </w:r>
      <w:r w:rsidRPr="00D879F5">
        <w:rPr>
          <w:rFonts w:hint="eastAsia"/>
          <w:szCs w:val="32"/>
        </w:rPr>
        <w:t>小时客户服务热线及投诉电话</w:t>
      </w:r>
      <w:r w:rsidRPr="00D879F5">
        <w:rPr>
          <w:szCs w:val="32"/>
        </w:rPr>
        <w:t>4008896596</w:t>
      </w:r>
      <w:r w:rsidRPr="00D879F5">
        <w:rPr>
          <w:rFonts w:hint="eastAsia"/>
          <w:szCs w:val="32"/>
        </w:rPr>
        <w:t>。发卡机构公告方式：手机银行</w:t>
      </w:r>
      <w:r>
        <w:rPr>
          <w:rFonts w:hint="eastAsia"/>
          <w:szCs w:val="32"/>
        </w:rPr>
        <w:t>、</w:t>
      </w:r>
      <w:proofErr w:type="gramStart"/>
      <w:r>
        <w:rPr>
          <w:rFonts w:hint="eastAsia"/>
          <w:szCs w:val="32"/>
        </w:rPr>
        <w:t>微信银行</w:t>
      </w:r>
      <w:proofErr w:type="gramEnd"/>
      <w:r>
        <w:rPr>
          <w:rFonts w:hint="eastAsia"/>
          <w:szCs w:val="32"/>
        </w:rPr>
        <w:t>、</w:t>
      </w:r>
      <w:r w:rsidRPr="00D879F5">
        <w:rPr>
          <w:rFonts w:hint="eastAsia"/>
          <w:szCs w:val="32"/>
        </w:rPr>
        <w:t>互联网网站（</w:t>
      </w:r>
      <w:r w:rsidRPr="00D879F5">
        <w:rPr>
          <w:szCs w:val="32"/>
        </w:rPr>
        <w:t>www.zj96596.com</w:t>
      </w:r>
      <w:r w:rsidRPr="00D879F5">
        <w:rPr>
          <w:rFonts w:hint="eastAsia"/>
          <w:szCs w:val="32"/>
        </w:rPr>
        <w:t>）或发卡机构网站、营业网点等。</w:t>
      </w:r>
    </w:p>
    <w:p w14:paraId="73DBA57E" w14:textId="77777777" w:rsidR="009D0603" w:rsidRPr="00D879F5" w:rsidRDefault="00C4541E">
      <w:pPr>
        <w:spacing w:line="560" w:lineRule="exact"/>
        <w:ind w:firstLineChars="200" w:firstLine="640"/>
        <w:rPr>
          <w:b/>
          <w:szCs w:val="32"/>
        </w:rPr>
      </w:pPr>
      <w:r w:rsidRPr="00D879F5">
        <w:rPr>
          <w:rFonts w:ascii="黑体" w:eastAsia="黑体" w:hAnsi="黑体" w:cs="黑体" w:hint="eastAsia"/>
          <w:bCs/>
          <w:szCs w:val="32"/>
        </w:rPr>
        <w:t>第八条</w:t>
      </w:r>
      <w:r w:rsidRPr="00D879F5">
        <w:rPr>
          <w:b/>
          <w:szCs w:val="32"/>
        </w:rPr>
        <w:t xml:space="preserve">  </w:t>
      </w:r>
      <w:r w:rsidRPr="00D879F5">
        <w:rPr>
          <w:rFonts w:hint="eastAsia"/>
          <w:szCs w:val="32"/>
        </w:rPr>
        <w:t>本合约效力及争议解决</w:t>
      </w:r>
    </w:p>
    <w:p w14:paraId="73DBA57F" w14:textId="77777777" w:rsidR="009D0603" w:rsidRPr="00D879F5" w:rsidRDefault="00C4541E">
      <w:pPr>
        <w:spacing w:line="560" w:lineRule="exact"/>
        <w:ind w:firstLineChars="200" w:firstLine="640"/>
        <w:rPr>
          <w:b/>
          <w:szCs w:val="32"/>
        </w:rPr>
      </w:pPr>
      <w:r w:rsidRPr="00D879F5">
        <w:rPr>
          <w:szCs w:val="32"/>
        </w:rPr>
        <w:t>1.</w:t>
      </w:r>
      <w:r>
        <w:rPr>
          <w:rFonts w:hint="eastAsia"/>
          <w:b/>
          <w:szCs w:val="32"/>
        </w:rPr>
        <w:t>本合约自发卡机构批准客户办卡申请之日起生效，至发卡机构正式为客户办理销户的次日终止</w:t>
      </w:r>
      <w:r w:rsidRPr="00D879F5">
        <w:rPr>
          <w:rFonts w:hint="eastAsia"/>
          <w:b/>
          <w:szCs w:val="32"/>
        </w:rPr>
        <w:t>。</w:t>
      </w:r>
    </w:p>
    <w:p w14:paraId="73DBA580" w14:textId="77777777" w:rsidR="009D0603" w:rsidRPr="00D879F5" w:rsidRDefault="00C4541E">
      <w:pPr>
        <w:spacing w:line="560" w:lineRule="exact"/>
        <w:ind w:firstLineChars="200" w:firstLine="640"/>
        <w:rPr>
          <w:szCs w:val="32"/>
        </w:rPr>
      </w:pPr>
      <w:r w:rsidRPr="00D879F5">
        <w:rPr>
          <w:szCs w:val="32"/>
        </w:rPr>
        <w:t>2.</w:t>
      </w:r>
      <w:r w:rsidRPr="00D879F5">
        <w:rPr>
          <w:rFonts w:hint="eastAsia"/>
          <w:szCs w:val="32"/>
        </w:rPr>
        <w:t>分期卡申请表、章程和收费表是本合约的组成部分。本合约构成对章程的解释和补充，章程修改导致本合约与章程发生冲突时应以章程为准。</w:t>
      </w:r>
    </w:p>
    <w:p w14:paraId="73DBA581" w14:textId="77777777" w:rsidR="009D0603" w:rsidRPr="00D879F5" w:rsidRDefault="00C4541E">
      <w:pPr>
        <w:spacing w:line="560" w:lineRule="exact"/>
        <w:ind w:firstLineChars="200" w:firstLine="643"/>
        <w:rPr>
          <w:szCs w:val="32"/>
        </w:rPr>
      </w:pPr>
      <w:r w:rsidRPr="00D879F5">
        <w:rPr>
          <w:b/>
          <w:bCs/>
          <w:szCs w:val="32"/>
        </w:rPr>
        <w:t>3.</w:t>
      </w:r>
      <w:r w:rsidRPr="00D879F5">
        <w:rPr>
          <w:rFonts w:hint="eastAsia"/>
          <w:b/>
          <w:bCs/>
          <w:szCs w:val="32"/>
        </w:rPr>
        <w:t>本</w:t>
      </w:r>
      <w:r w:rsidRPr="00D879F5">
        <w:rPr>
          <w:rFonts w:hint="eastAsia"/>
          <w:b/>
          <w:szCs w:val="32"/>
        </w:rPr>
        <w:t>合约由发卡机构负责制定和修改。根据国家政策要求或发卡机构经营管理和风险控制等需要，发卡机构有权对本合约</w:t>
      </w:r>
      <w:proofErr w:type="gramStart"/>
      <w:r w:rsidRPr="00D879F5">
        <w:rPr>
          <w:rFonts w:hint="eastAsia"/>
          <w:b/>
          <w:szCs w:val="32"/>
        </w:rPr>
        <w:t>作出</w:t>
      </w:r>
      <w:proofErr w:type="gramEnd"/>
      <w:r w:rsidRPr="00D879F5">
        <w:rPr>
          <w:rFonts w:hint="eastAsia"/>
          <w:b/>
          <w:szCs w:val="32"/>
        </w:rPr>
        <w:t>修改，包括但不限于对利率、年费、手续费、免息还款等的调整。发卡机构将提前</w:t>
      </w:r>
      <w:r w:rsidRPr="00D879F5">
        <w:rPr>
          <w:b/>
          <w:szCs w:val="32"/>
        </w:rPr>
        <w:t>45</w:t>
      </w:r>
      <w:r w:rsidRPr="00D879F5">
        <w:rPr>
          <w:rFonts w:hint="eastAsia"/>
          <w:b/>
          <w:szCs w:val="32"/>
        </w:rPr>
        <w:t>日，通过网站、网点公告等方式对修改的内容进行公告，客户如不能接受修改后的合约，可按照规定办理销户手续；客户未办理销户手续的，视为同意合约的变更。修改后的条款对所有当事人具有同等约束力。</w:t>
      </w:r>
    </w:p>
    <w:p w14:paraId="73DBA582" w14:textId="77777777" w:rsidR="009D0603" w:rsidRPr="00D879F5" w:rsidRDefault="00C4541E">
      <w:pPr>
        <w:spacing w:line="560" w:lineRule="exact"/>
        <w:ind w:firstLineChars="200" w:firstLine="640"/>
        <w:rPr>
          <w:szCs w:val="32"/>
        </w:rPr>
      </w:pPr>
      <w:r w:rsidRPr="00D879F5">
        <w:rPr>
          <w:szCs w:val="32"/>
        </w:rPr>
        <w:t>4.</w:t>
      </w:r>
      <w:r w:rsidRPr="00D879F5">
        <w:rPr>
          <w:rFonts w:hint="eastAsia"/>
          <w:szCs w:val="32"/>
        </w:rPr>
        <w:t>本合约适用中华人民共和国法律法规、有关监管部门的规范性文件。</w:t>
      </w:r>
      <w:r w:rsidRPr="00D879F5">
        <w:rPr>
          <w:rFonts w:hint="eastAsia"/>
          <w:b/>
          <w:szCs w:val="32"/>
        </w:rPr>
        <w:t>未尽事宜依据发卡机构业务规定、用卡指南及金融行业惯例办理。</w:t>
      </w:r>
      <w:r w:rsidRPr="00D879F5">
        <w:rPr>
          <w:rFonts w:hint="eastAsia"/>
          <w:szCs w:val="32"/>
        </w:rPr>
        <w:t>客户在使用浙江农商银行系统电子银</w:t>
      </w:r>
      <w:r w:rsidRPr="00D879F5">
        <w:rPr>
          <w:rFonts w:hint="eastAsia"/>
          <w:szCs w:val="32"/>
        </w:rPr>
        <w:lastRenderedPageBreak/>
        <w:t>行及其</w:t>
      </w:r>
      <w:proofErr w:type="gramStart"/>
      <w:r w:rsidRPr="00D879F5">
        <w:rPr>
          <w:rFonts w:hint="eastAsia"/>
          <w:szCs w:val="32"/>
        </w:rPr>
        <w:t>他电子</w:t>
      </w:r>
      <w:proofErr w:type="gramEnd"/>
      <w:r w:rsidRPr="00D879F5">
        <w:rPr>
          <w:rFonts w:hint="eastAsia"/>
          <w:szCs w:val="32"/>
        </w:rPr>
        <w:t>支付业务时，还需遵守该类服务相关规定。</w:t>
      </w:r>
    </w:p>
    <w:p w14:paraId="73DBA583" w14:textId="77777777" w:rsidR="009D0603" w:rsidRPr="00D879F5" w:rsidRDefault="00C4541E">
      <w:pPr>
        <w:spacing w:line="560" w:lineRule="exact"/>
        <w:ind w:firstLineChars="200" w:firstLine="643"/>
        <w:rPr>
          <w:b/>
          <w:bCs/>
          <w:szCs w:val="32"/>
        </w:rPr>
      </w:pPr>
      <w:r w:rsidRPr="00D879F5">
        <w:rPr>
          <w:b/>
          <w:bCs/>
          <w:szCs w:val="32"/>
        </w:rPr>
        <w:t>5.</w:t>
      </w:r>
      <w:r w:rsidRPr="00D879F5">
        <w:rPr>
          <w:rFonts w:hint="eastAsia"/>
          <w:b/>
          <w:bCs/>
          <w:szCs w:val="32"/>
        </w:rPr>
        <w:t>有关本合约的一切争议，由双方协商解决，不愿协商或协商不成的，由发卡机构所在地人民法院受理。</w:t>
      </w:r>
    </w:p>
    <w:p w14:paraId="73DBA584" w14:textId="46B7DC5B" w:rsidR="009D0603" w:rsidRPr="00D879F5" w:rsidRDefault="00C4541E">
      <w:pPr>
        <w:spacing w:line="560" w:lineRule="exact"/>
        <w:ind w:firstLineChars="200" w:firstLine="643"/>
        <w:rPr>
          <w:b/>
          <w:bCs/>
          <w:szCs w:val="32"/>
        </w:rPr>
      </w:pPr>
      <w:r w:rsidRPr="00D879F5">
        <w:rPr>
          <w:b/>
          <w:bCs/>
          <w:szCs w:val="32"/>
        </w:rPr>
        <w:t>6.</w:t>
      </w:r>
      <w:r w:rsidRPr="00D879F5">
        <w:rPr>
          <w:rFonts w:hint="eastAsia"/>
          <w:b/>
          <w:bCs/>
          <w:szCs w:val="32"/>
        </w:rPr>
        <w:t>客户同意</w:t>
      </w:r>
      <w:r>
        <w:rPr>
          <w:rFonts w:hint="eastAsia"/>
          <w:b/>
          <w:bCs/>
          <w:szCs w:val="32"/>
        </w:rPr>
        <w:t>将在申</w:t>
      </w:r>
      <w:r w:rsidRPr="00D879F5">
        <w:rPr>
          <w:rFonts w:hint="eastAsia"/>
          <w:b/>
          <w:bCs/>
          <w:szCs w:val="32"/>
        </w:rPr>
        <w:t>请表中所填住宅地址（家庭地址）、手机号码、电子邮箱作为通知或法律文书的送达地址。客户同意与本合约有关的各</w:t>
      </w:r>
      <w:proofErr w:type="gramStart"/>
      <w:r w:rsidRPr="00D879F5">
        <w:rPr>
          <w:rFonts w:hint="eastAsia"/>
          <w:b/>
          <w:bCs/>
          <w:szCs w:val="32"/>
        </w:rPr>
        <w:t>类通知</w:t>
      </w:r>
      <w:proofErr w:type="gramEnd"/>
      <w:r w:rsidRPr="00D879F5">
        <w:rPr>
          <w:rFonts w:hint="eastAsia"/>
          <w:b/>
          <w:bCs/>
          <w:szCs w:val="32"/>
        </w:rPr>
        <w:t>及法律文书如以电子送达的方式发出的，以发卡机构及司法机关电子送达系统发送成功时间视为送达成功时间，如因客户自身原因未能及时读取（接受）而产生的不良后果由客户自行承担；如以快递的方式发出的，</w:t>
      </w:r>
      <w:bookmarkStart w:id="1" w:name="_Hlk134269461"/>
      <w:r w:rsidR="00CD7D2C" w:rsidRPr="00BB63F4">
        <w:rPr>
          <w:rFonts w:cs="仿宋_GB2312" w:hint="eastAsia"/>
          <w:b/>
          <w:bCs/>
          <w:szCs w:val="32"/>
        </w:rPr>
        <w:t>快递签收之日即为送达之日，因客户提供地址不准确、未及时通知变更后的地址或客户拒收等原因导致快递被退回的，快递被退回之日即视为送达之日</w:t>
      </w:r>
      <w:bookmarkEnd w:id="1"/>
      <w:r w:rsidRPr="00D879F5">
        <w:rPr>
          <w:rFonts w:hint="eastAsia"/>
          <w:b/>
          <w:bCs/>
          <w:szCs w:val="32"/>
        </w:rPr>
        <w:t>；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14:paraId="73DBA585" w14:textId="77777777" w:rsidR="009D0603" w:rsidRPr="00D879F5" w:rsidRDefault="00C4541E" w:rsidP="00D879F5">
      <w:pPr>
        <w:pStyle w:val="a7"/>
        <w:spacing w:line="560" w:lineRule="exact"/>
        <w:ind w:firstLineChars="200" w:firstLine="643"/>
        <w:rPr>
          <w:rFonts w:ascii="Times New Roman" w:eastAsia="仿宋_GB2312" w:hAnsi="Times New Roman"/>
          <w:b/>
          <w:bCs/>
          <w:kern w:val="2"/>
          <w:sz w:val="32"/>
          <w:szCs w:val="32"/>
        </w:rPr>
      </w:pPr>
      <w:r w:rsidRPr="00D879F5">
        <w:rPr>
          <w:rFonts w:ascii="Times New Roman" w:eastAsia="仿宋_GB2312" w:hAnsi="Times New Roman" w:hint="eastAsia"/>
          <w:b/>
          <w:bCs/>
          <w:kern w:val="2"/>
          <w:sz w:val="32"/>
          <w:szCs w:val="32"/>
        </w:rPr>
        <w:t>客户确认的上述送达方式适用于催收及各个司法阶段，司法阶段包括但不限于一审、二审、再审、执行以及督促程序。</w:t>
      </w:r>
    </w:p>
    <w:p w14:paraId="73DBA586" w14:textId="77777777" w:rsidR="009D0603" w:rsidRPr="00D879F5" w:rsidRDefault="00C4541E">
      <w:pPr>
        <w:spacing w:line="560" w:lineRule="exact"/>
        <w:ind w:firstLineChars="200" w:firstLine="643"/>
        <w:rPr>
          <w:b/>
          <w:bCs/>
          <w:szCs w:val="32"/>
        </w:rPr>
      </w:pPr>
      <w:r w:rsidRPr="00D879F5">
        <w:rPr>
          <w:rFonts w:hint="eastAsia"/>
          <w:b/>
          <w:bCs/>
          <w:szCs w:val="32"/>
        </w:rPr>
        <w:t>客户保证上述送达地址是准确、有效的，承诺在通讯及联系方式发生变更时，及时通知发卡机构，否则发卡机构按最近预留的联系方式送达的文件均为有效送达，由此引起的相关经济和法律责任由客户承担。</w:t>
      </w:r>
    </w:p>
    <w:p w14:paraId="73DBA587" w14:textId="77777777" w:rsidR="009D0603" w:rsidRPr="00D879F5" w:rsidRDefault="00C4541E">
      <w:pPr>
        <w:spacing w:line="560" w:lineRule="exact"/>
        <w:ind w:firstLineChars="200" w:firstLine="640"/>
        <w:rPr>
          <w:b/>
          <w:szCs w:val="32"/>
        </w:rPr>
      </w:pPr>
      <w:r w:rsidRPr="00D879F5">
        <w:rPr>
          <w:rFonts w:ascii="黑体" w:eastAsia="黑体" w:hAnsi="黑体" w:cs="黑体" w:hint="eastAsia"/>
          <w:bCs/>
          <w:szCs w:val="32"/>
        </w:rPr>
        <w:lastRenderedPageBreak/>
        <w:t>第九条</w:t>
      </w:r>
      <w:r w:rsidRPr="00D879F5">
        <w:rPr>
          <w:b/>
          <w:szCs w:val="32"/>
        </w:rPr>
        <w:t xml:space="preserve">  </w:t>
      </w:r>
      <w:r w:rsidRPr="00D879F5">
        <w:rPr>
          <w:rFonts w:hint="eastAsia"/>
          <w:szCs w:val="32"/>
        </w:rPr>
        <w:t>声明</w:t>
      </w:r>
    </w:p>
    <w:p w14:paraId="73DBA588" w14:textId="77777777" w:rsidR="009D0603" w:rsidRPr="00D879F5" w:rsidRDefault="00C4541E">
      <w:pPr>
        <w:spacing w:line="560" w:lineRule="exact"/>
        <w:ind w:firstLineChars="200" w:firstLine="643"/>
        <w:rPr>
          <w:b/>
          <w:szCs w:val="32"/>
        </w:rPr>
      </w:pPr>
      <w:r w:rsidRPr="00D879F5">
        <w:rPr>
          <w:b/>
          <w:szCs w:val="32"/>
        </w:rPr>
        <w:t>1.</w:t>
      </w:r>
      <w:r w:rsidRPr="00D879F5">
        <w:rPr>
          <w:rFonts w:hint="eastAsia"/>
          <w:b/>
          <w:szCs w:val="32"/>
        </w:rPr>
        <w:t>客户已详尽阅读并完全知晓和承诺遵守章程和本合约，包括其中免除或限制发卡机构责任的条款。</w:t>
      </w:r>
    </w:p>
    <w:p w14:paraId="73DBA589" w14:textId="77777777" w:rsidR="009D0603" w:rsidRDefault="00C4541E">
      <w:pPr>
        <w:spacing w:line="560" w:lineRule="exact"/>
        <w:ind w:firstLineChars="200" w:firstLine="643"/>
        <w:rPr>
          <w:szCs w:val="32"/>
        </w:rPr>
      </w:pPr>
      <w:r w:rsidRPr="00D879F5">
        <w:rPr>
          <w:b/>
          <w:szCs w:val="32"/>
        </w:rPr>
        <w:t>2.</w:t>
      </w:r>
      <w:r w:rsidRPr="00D879F5">
        <w:rPr>
          <w:rFonts w:hint="eastAsia"/>
          <w:b/>
          <w:szCs w:val="32"/>
        </w:rPr>
        <w:t>发卡机构已采取合理的方式提请客户注意关于发卡机构责任免除或限制的条款，并已经按照客户的要求对相关条款进行了解释说明。</w:t>
      </w:r>
    </w:p>
    <w:p w14:paraId="73DBA58A" w14:textId="77777777" w:rsidR="009D0603" w:rsidRDefault="009D0603" w:rsidP="00D879F5">
      <w:pPr>
        <w:spacing w:line="560" w:lineRule="exact"/>
      </w:pPr>
    </w:p>
    <w:sectPr w:rsidR="009D060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07D2A" w14:textId="77777777" w:rsidR="00B57039" w:rsidRDefault="00B57039">
      <w:r>
        <w:separator/>
      </w:r>
    </w:p>
  </w:endnote>
  <w:endnote w:type="continuationSeparator" w:id="0">
    <w:p w14:paraId="7C245878" w14:textId="77777777" w:rsidR="00B57039" w:rsidRDefault="00B5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BA58F" w14:textId="77777777" w:rsidR="009D0603" w:rsidRDefault="00C4541E">
    <w:pPr>
      <w:pStyle w:val="a5"/>
    </w:pPr>
    <w:r>
      <w:rPr>
        <w:noProof/>
      </w:rPr>
      <mc:AlternateContent>
        <mc:Choice Requires="wps">
          <w:drawing>
            <wp:anchor distT="0" distB="0" distL="114300" distR="114300" simplePos="0" relativeHeight="251658240" behindDoc="0" locked="0" layoutInCell="1" allowOverlap="1" wp14:anchorId="73DBA590" wp14:editId="73DBA59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DBA592" w14:textId="77777777" w:rsidR="009D0603" w:rsidRDefault="00C4541E">
                          <w:pPr>
                            <w:pStyle w:val="a5"/>
                          </w:pPr>
                          <w:r>
                            <w:rPr>
                              <w:rFonts w:hint="eastAsia"/>
                            </w:rPr>
                            <w:fldChar w:fldCharType="begin"/>
                          </w:r>
                          <w:r>
                            <w:rPr>
                              <w:rFonts w:hint="eastAsia"/>
                            </w:rPr>
                            <w:instrText xml:space="preserve"> PAGE  \* MERGEFORMAT </w:instrText>
                          </w:r>
                          <w:r>
                            <w:rPr>
                              <w:rFonts w:hint="eastAsia"/>
                            </w:rPr>
                            <w:fldChar w:fldCharType="separate"/>
                          </w:r>
                          <w:r w:rsidR="00845BE5">
                            <w:rPr>
                              <w:noProof/>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14:paraId="73DBA592" w14:textId="77777777" w:rsidR="009D0603" w:rsidRDefault="00C4541E">
                    <w:pPr>
                      <w:pStyle w:val="a5"/>
                    </w:pPr>
                    <w:r>
                      <w:rPr>
                        <w:rFonts w:hint="eastAsia"/>
                      </w:rPr>
                      <w:fldChar w:fldCharType="begin"/>
                    </w:r>
                    <w:r>
                      <w:rPr>
                        <w:rFonts w:hint="eastAsia"/>
                      </w:rPr>
                      <w:instrText xml:space="preserve"> PAGE  \* MERGEFORMAT </w:instrText>
                    </w:r>
                    <w:r>
                      <w:rPr>
                        <w:rFonts w:hint="eastAsia"/>
                      </w:rPr>
                      <w:fldChar w:fldCharType="separate"/>
                    </w:r>
                    <w:r w:rsidR="00845BE5">
                      <w:rPr>
                        <w:noProof/>
                      </w:rPr>
                      <w:t>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FA8AF" w14:textId="77777777" w:rsidR="00B57039" w:rsidRDefault="00B57039">
      <w:r>
        <w:separator/>
      </w:r>
    </w:p>
  </w:footnote>
  <w:footnote w:type="continuationSeparator" w:id="0">
    <w:p w14:paraId="6BF8DB6B" w14:textId="77777777" w:rsidR="00B57039" w:rsidRDefault="00B57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zZjk2ZTIxM2M2MzY5MTU5ZWVlZTJkMjJkM2ZjYmEifQ=="/>
  </w:docVars>
  <w:rsids>
    <w:rsidRoot w:val="1ADE65D8"/>
    <w:rsid w:val="00005947"/>
    <w:rsid w:val="000462B2"/>
    <w:rsid w:val="000804F9"/>
    <w:rsid w:val="0015379A"/>
    <w:rsid w:val="001729BC"/>
    <w:rsid w:val="00182B7F"/>
    <w:rsid w:val="0018415A"/>
    <w:rsid w:val="002726EB"/>
    <w:rsid w:val="002951B3"/>
    <w:rsid w:val="00337305"/>
    <w:rsid w:val="00346FB5"/>
    <w:rsid w:val="00352710"/>
    <w:rsid w:val="00357A55"/>
    <w:rsid w:val="00370BC8"/>
    <w:rsid w:val="00386690"/>
    <w:rsid w:val="003D065F"/>
    <w:rsid w:val="003E3122"/>
    <w:rsid w:val="003E762A"/>
    <w:rsid w:val="003F0D15"/>
    <w:rsid w:val="00400F69"/>
    <w:rsid w:val="00404EE9"/>
    <w:rsid w:val="0052403B"/>
    <w:rsid w:val="00541A0A"/>
    <w:rsid w:val="005E20AC"/>
    <w:rsid w:val="005E340E"/>
    <w:rsid w:val="0061279C"/>
    <w:rsid w:val="00630403"/>
    <w:rsid w:val="00640B22"/>
    <w:rsid w:val="00647DDF"/>
    <w:rsid w:val="00655A62"/>
    <w:rsid w:val="006603A9"/>
    <w:rsid w:val="006627A6"/>
    <w:rsid w:val="00670347"/>
    <w:rsid w:val="006A5E1E"/>
    <w:rsid w:val="006A75CB"/>
    <w:rsid w:val="006E5338"/>
    <w:rsid w:val="006E76CF"/>
    <w:rsid w:val="00725083"/>
    <w:rsid w:val="00751E0B"/>
    <w:rsid w:val="00795DA4"/>
    <w:rsid w:val="007B1984"/>
    <w:rsid w:val="007B349B"/>
    <w:rsid w:val="007E3DD0"/>
    <w:rsid w:val="00845BE5"/>
    <w:rsid w:val="00850957"/>
    <w:rsid w:val="00877EE2"/>
    <w:rsid w:val="008D7D1C"/>
    <w:rsid w:val="00953F09"/>
    <w:rsid w:val="00961EC0"/>
    <w:rsid w:val="00987ACC"/>
    <w:rsid w:val="00991C23"/>
    <w:rsid w:val="009C5B4F"/>
    <w:rsid w:val="009D0603"/>
    <w:rsid w:val="00A25DBC"/>
    <w:rsid w:val="00A31C46"/>
    <w:rsid w:val="00A53273"/>
    <w:rsid w:val="00A5362E"/>
    <w:rsid w:val="00A70337"/>
    <w:rsid w:val="00AC0945"/>
    <w:rsid w:val="00B033AE"/>
    <w:rsid w:val="00B32B72"/>
    <w:rsid w:val="00B43A41"/>
    <w:rsid w:val="00B57039"/>
    <w:rsid w:val="00BC2DE6"/>
    <w:rsid w:val="00BE13E3"/>
    <w:rsid w:val="00BF10FC"/>
    <w:rsid w:val="00C4541E"/>
    <w:rsid w:val="00C67A1D"/>
    <w:rsid w:val="00CB7DF0"/>
    <w:rsid w:val="00CD5E9E"/>
    <w:rsid w:val="00CD7D2C"/>
    <w:rsid w:val="00CE79E4"/>
    <w:rsid w:val="00D20641"/>
    <w:rsid w:val="00D50FD8"/>
    <w:rsid w:val="00D66440"/>
    <w:rsid w:val="00D83578"/>
    <w:rsid w:val="00D879F5"/>
    <w:rsid w:val="00DC1142"/>
    <w:rsid w:val="00DF0AE2"/>
    <w:rsid w:val="00E21009"/>
    <w:rsid w:val="00E22C2A"/>
    <w:rsid w:val="00EA7263"/>
    <w:rsid w:val="00EB1C4F"/>
    <w:rsid w:val="00F07424"/>
    <w:rsid w:val="00F65943"/>
    <w:rsid w:val="00FC0FD6"/>
    <w:rsid w:val="00FD45A7"/>
    <w:rsid w:val="00FE2C1A"/>
    <w:rsid w:val="044A0ED5"/>
    <w:rsid w:val="07C86CAA"/>
    <w:rsid w:val="0B193750"/>
    <w:rsid w:val="1ADE65D8"/>
    <w:rsid w:val="2811726B"/>
    <w:rsid w:val="38BD16EF"/>
    <w:rsid w:val="486764F6"/>
    <w:rsid w:val="525B3ACF"/>
    <w:rsid w:val="64C818E4"/>
    <w:rsid w:val="6A93776C"/>
    <w:rsid w:val="6ED40B96"/>
    <w:rsid w:val="709B579B"/>
    <w:rsid w:val="70E0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DB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jc w:val="left"/>
    </w:pPr>
    <w:rPr>
      <w:rFonts w:ascii="Calibri" w:eastAsia="宋体" w:hAnsi="Calibri"/>
      <w:kern w:val="0"/>
      <w:sz w:val="24"/>
      <w:szCs w:val="24"/>
    </w:rPr>
  </w:style>
  <w:style w:type="paragraph" w:styleId="a8">
    <w:name w:val="annotation subject"/>
    <w:basedOn w:val="a3"/>
    <w:next w:val="a3"/>
    <w:link w:val="Char3"/>
    <w:rPr>
      <w:b/>
      <w:bCs/>
    </w:rPr>
  </w:style>
  <w:style w:type="character" w:styleId="a9">
    <w:name w:val="annotation reference"/>
    <w:basedOn w:val="a0"/>
    <w:qFormat/>
    <w:rPr>
      <w:sz w:val="21"/>
      <w:szCs w:val="21"/>
    </w:rPr>
  </w:style>
  <w:style w:type="paragraph" w:customStyle="1" w:styleId="1">
    <w:name w:val="列出段落1"/>
    <w:basedOn w:val="a"/>
    <w:uiPriority w:val="99"/>
    <w:qFormat/>
    <w:pPr>
      <w:ind w:firstLineChars="200" w:firstLine="420"/>
    </w:pPr>
  </w:style>
  <w:style w:type="character" w:customStyle="1" w:styleId="Char2">
    <w:name w:val="页眉 Char"/>
    <w:basedOn w:val="a0"/>
    <w:link w:val="a6"/>
    <w:rPr>
      <w:rFonts w:ascii="Times New Roman" w:eastAsia="仿宋_GB2312" w:hAnsi="Times New Roman" w:cs="Times New Roman"/>
      <w:kern w:val="2"/>
      <w:sz w:val="18"/>
      <w:szCs w:val="18"/>
    </w:rPr>
  </w:style>
  <w:style w:type="character" w:customStyle="1" w:styleId="Char1">
    <w:name w:val="页脚 Char"/>
    <w:basedOn w:val="a0"/>
    <w:link w:val="a5"/>
    <w:qFormat/>
    <w:rPr>
      <w:rFonts w:ascii="Times New Roman" w:eastAsia="仿宋_GB2312" w:hAnsi="Times New Roman" w:cs="Times New Roman"/>
      <w:kern w:val="2"/>
      <w:sz w:val="18"/>
      <w:szCs w:val="18"/>
    </w:rPr>
  </w:style>
  <w:style w:type="character" w:customStyle="1" w:styleId="Char">
    <w:name w:val="批注文字 Char"/>
    <w:basedOn w:val="a0"/>
    <w:link w:val="a3"/>
    <w:uiPriority w:val="99"/>
    <w:rPr>
      <w:rFonts w:ascii="Times New Roman" w:eastAsia="仿宋_GB2312" w:hAnsi="Times New Roman" w:cs="Times New Roman"/>
      <w:kern w:val="2"/>
      <w:sz w:val="32"/>
    </w:rPr>
  </w:style>
  <w:style w:type="character" w:customStyle="1" w:styleId="Char3">
    <w:name w:val="批注主题 Char"/>
    <w:basedOn w:val="Char"/>
    <w:link w:val="a8"/>
    <w:qFormat/>
    <w:rPr>
      <w:rFonts w:ascii="Times New Roman" w:eastAsia="仿宋_GB2312" w:hAnsi="Times New Roman" w:cs="Times New Roman"/>
      <w:kern w:val="2"/>
      <w:sz w:val="32"/>
    </w:rPr>
  </w:style>
  <w:style w:type="character" w:customStyle="1" w:styleId="Char0">
    <w:name w:val="批注框文本 Char"/>
    <w:basedOn w:val="a0"/>
    <w:link w:val="a4"/>
    <w:qFormat/>
    <w:rPr>
      <w:rFonts w:ascii="Times New Roman" w:eastAsia="仿宋_GB2312" w:hAnsi="Times New Roman" w:cs="Times New Roman"/>
      <w:kern w:val="2"/>
      <w:sz w:val="18"/>
      <w:szCs w:val="18"/>
    </w:rPr>
  </w:style>
  <w:style w:type="paragraph" w:customStyle="1" w:styleId="10">
    <w:name w:val="修订1"/>
    <w:hidden/>
    <w:uiPriority w:val="99"/>
    <w:unhideWhenUsed/>
    <w:rPr>
      <w:rFonts w:ascii="Times New Roman" w:eastAsia="仿宋_GB2312" w:hAnsi="Times New Roman" w:cs="Times New Roman"/>
      <w:kern w:val="2"/>
      <w:sz w:val="32"/>
    </w:rPr>
  </w:style>
  <w:style w:type="paragraph" w:customStyle="1" w:styleId="2">
    <w:name w:val="修订2"/>
    <w:hidden/>
    <w:uiPriority w:val="99"/>
    <w:semiHidden/>
    <w:rPr>
      <w:rFonts w:ascii="Times New Roman" w:eastAsia="仿宋_GB2312" w:hAnsi="Times New Roman" w:cs="Times New Roman"/>
      <w:kern w:val="2"/>
      <w:sz w:val="32"/>
    </w:rPr>
  </w:style>
  <w:style w:type="paragraph" w:customStyle="1" w:styleId="3">
    <w:name w:val="修订3"/>
    <w:hidden/>
    <w:uiPriority w:val="99"/>
    <w:semiHidden/>
    <w:rPr>
      <w:rFonts w:ascii="Times New Roman" w:eastAsia="仿宋_GB2312" w:hAnsi="Times New Roman" w:cs="Times New Roman"/>
      <w:kern w:val="2"/>
      <w:sz w:val="32"/>
    </w:rPr>
  </w:style>
  <w:style w:type="paragraph" w:styleId="aa">
    <w:name w:val="Revision"/>
    <w:hidden/>
    <w:uiPriority w:val="99"/>
    <w:semiHidden/>
    <w:rsid w:val="00CD7D2C"/>
    <w:rPr>
      <w:rFonts w:ascii="Times New Roman" w:eastAsia="仿宋_GB2312" w:hAnsi="Times New Roman" w:cs="Times New Roman"/>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jc w:val="left"/>
    </w:pPr>
    <w:rPr>
      <w:rFonts w:ascii="Calibri" w:eastAsia="宋体" w:hAnsi="Calibri"/>
      <w:kern w:val="0"/>
      <w:sz w:val="24"/>
      <w:szCs w:val="24"/>
    </w:rPr>
  </w:style>
  <w:style w:type="paragraph" w:styleId="a8">
    <w:name w:val="annotation subject"/>
    <w:basedOn w:val="a3"/>
    <w:next w:val="a3"/>
    <w:link w:val="Char3"/>
    <w:rPr>
      <w:b/>
      <w:bCs/>
    </w:rPr>
  </w:style>
  <w:style w:type="character" w:styleId="a9">
    <w:name w:val="annotation reference"/>
    <w:basedOn w:val="a0"/>
    <w:qFormat/>
    <w:rPr>
      <w:sz w:val="21"/>
      <w:szCs w:val="21"/>
    </w:rPr>
  </w:style>
  <w:style w:type="paragraph" w:customStyle="1" w:styleId="1">
    <w:name w:val="列出段落1"/>
    <w:basedOn w:val="a"/>
    <w:uiPriority w:val="99"/>
    <w:qFormat/>
    <w:pPr>
      <w:ind w:firstLineChars="200" w:firstLine="420"/>
    </w:pPr>
  </w:style>
  <w:style w:type="character" w:customStyle="1" w:styleId="Char2">
    <w:name w:val="页眉 Char"/>
    <w:basedOn w:val="a0"/>
    <w:link w:val="a6"/>
    <w:rPr>
      <w:rFonts w:ascii="Times New Roman" w:eastAsia="仿宋_GB2312" w:hAnsi="Times New Roman" w:cs="Times New Roman"/>
      <w:kern w:val="2"/>
      <w:sz w:val="18"/>
      <w:szCs w:val="18"/>
    </w:rPr>
  </w:style>
  <w:style w:type="character" w:customStyle="1" w:styleId="Char1">
    <w:name w:val="页脚 Char"/>
    <w:basedOn w:val="a0"/>
    <w:link w:val="a5"/>
    <w:qFormat/>
    <w:rPr>
      <w:rFonts w:ascii="Times New Roman" w:eastAsia="仿宋_GB2312" w:hAnsi="Times New Roman" w:cs="Times New Roman"/>
      <w:kern w:val="2"/>
      <w:sz w:val="18"/>
      <w:szCs w:val="18"/>
    </w:rPr>
  </w:style>
  <w:style w:type="character" w:customStyle="1" w:styleId="Char">
    <w:name w:val="批注文字 Char"/>
    <w:basedOn w:val="a0"/>
    <w:link w:val="a3"/>
    <w:uiPriority w:val="99"/>
    <w:rPr>
      <w:rFonts w:ascii="Times New Roman" w:eastAsia="仿宋_GB2312" w:hAnsi="Times New Roman" w:cs="Times New Roman"/>
      <w:kern w:val="2"/>
      <w:sz w:val="32"/>
    </w:rPr>
  </w:style>
  <w:style w:type="character" w:customStyle="1" w:styleId="Char3">
    <w:name w:val="批注主题 Char"/>
    <w:basedOn w:val="Char"/>
    <w:link w:val="a8"/>
    <w:qFormat/>
    <w:rPr>
      <w:rFonts w:ascii="Times New Roman" w:eastAsia="仿宋_GB2312" w:hAnsi="Times New Roman" w:cs="Times New Roman"/>
      <w:kern w:val="2"/>
      <w:sz w:val="32"/>
    </w:rPr>
  </w:style>
  <w:style w:type="character" w:customStyle="1" w:styleId="Char0">
    <w:name w:val="批注框文本 Char"/>
    <w:basedOn w:val="a0"/>
    <w:link w:val="a4"/>
    <w:qFormat/>
    <w:rPr>
      <w:rFonts w:ascii="Times New Roman" w:eastAsia="仿宋_GB2312" w:hAnsi="Times New Roman" w:cs="Times New Roman"/>
      <w:kern w:val="2"/>
      <w:sz w:val="18"/>
      <w:szCs w:val="18"/>
    </w:rPr>
  </w:style>
  <w:style w:type="paragraph" w:customStyle="1" w:styleId="10">
    <w:name w:val="修订1"/>
    <w:hidden/>
    <w:uiPriority w:val="99"/>
    <w:unhideWhenUsed/>
    <w:rPr>
      <w:rFonts w:ascii="Times New Roman" w:eastAsia="仿宋_GB2312" w:hAnsi="Times New Roman" w:cs="Times New Roman"/>
      <w:kern w:val="2"/>
      <w:sz w:val="32"/>
    </w:rPr>
  </w:style>
  <w:style w:type="paragraph" w:customStyle="1" w:styleId="2">
    <w:name w:val="修订2"/>
    <w:hidden/>
    <w:uiPriority w:val="99"/>
    <w:semiHidden/>
    <w:rPr>
      <w:rFonts w:ascii="Times New Roman" w:eastAsia="仿宋_GB2312" w:hAnsi="Times New Roman" w:cs="Times New Roman"/>
      <w:kern w:val="2"/>
      <w:sz w:val="32"/>
    </w:rPr>
  </w:style>
  <w:style w:type="paragraph" w:customStyle="1" w:styleId="3">
    <w:name w:val="修订3"/>
    <w:hidden/>
    <w:uiPriority w:val="99"/>
    <w:semiHidden/>
    <w:rPr>
      <w:rFonts w:ascii="Times New Roman" w:eastAsia="仿宋_GB2312" w:hAnsi="Times New Roman" w:cs="Times New Roman"/>
      <w:kern w:val="2"/>
      <w:sz w:val="32"/>
    </w:rPr>
  </w:style>
  <w:style w:type="paragraph" w:styleId="aa">
    <w:name w:val="Revision"/>
    <w:hidden/>
    <w:uiPriority w:val="99"/>
    <w:semiHidden/>
    <w:rsid w:val="00CD7D2C"/>
    <w:rPr>
      <w:rFonts w:ascii="Times New Roman" w:eastAsia="仿宋_GB2312" w:hAnsi="Times New Roman"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30F606-C437-4EBC-8D2B-3D606CE63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920</Words>
  <Characters>5249</Characters>
  <Application>Microsoft Office Word</Application>
  <DocSecurity>0</DocSecurity>
  <Lines>43</Lines>
  <Paragraphs>12</Paragraphs>
  <ScaleCrop>false</ScaleCrop>
  <Company/>
  <LinksUpToDate>false</LinksUpToDate>
  <CharactersWithSpaces>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今晚吃啥</dc:creator>
  <cp:lastModifiedBy>钱萍</cp:lastModifiedBy>
  <cp:revision>36</cp:revision>
  <dcterms:created xsi:type="dcterms:W3CDTF">2022-09-30T02:28:00Z</dcterms:created>
  <dcterms:modified xsi:type="dcterms:W3CDTF">2023-12-13T02:22:00Z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9C9B9FB235114EE7985EF888617517C0</vt:lpwstr>
  </property>
  <property fmtid="{D5CDD505-2E9C-101B-9397-08002B2CF9AE}" pid="4" name="KSOSaveFontToCloudKey">
    <vt:lpwstr>739922054_btnclosed</vt:lpwstr>
  </property>
</Properties>
</file>