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</w:t>
      </w:r>
      <w:r w:rsidR="00081E50">
        <w:rPr>
          <w:rFonts w:ascii="黑体" w:eastAsia="黑体" w:hAnsi="黑体" w:hint="eastAsia"/>
          <w:sz w:val="36"/>
          <w:szCs w:val="36"/>
        </w:rPr>
        <w:t>理财业务</w:t>
      </w:r>
      <w:r w:rsidRPr="007D51CA">
        <w:rPr>
          <w:rFonts w:ascii="黑体" w:eastAsia="黑体" w:hAnsi="黑体" w:hint="eastAsia"/>
          <w:sz w:val="36"/>
          <w:szCs w:val="36"/>
        </w:rPr>
        <w:t>20</w:t>
      </w:r>
      <w:r w:rsidR="00056FB5">
        <w:rPr>
          <w:rFonts w:ascii="黑体" w:eastAsia="黑体" w:hAnsi="黑体"/>
          <w:sz w:val="36"/>
          <w:szCs w:val="36"/>
        </w:rPr>
        <w:t>2</w:t>
      </w:r>
      <w:r w:rsidR="00836112">
        <w:rPr>
          <w:rFonts w:ascii="黑体" w:eastAsia="黑体" w:hAnsi="黑体"/>
          <w:sz w:val="36"/>
          <w:szCs w:val="36"/>
        </w:rPr>
        <w:t>4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9C0120">
        <w:rPr>
          <w:rFonts w:ascii="黑体" w:eastAsia="黑体" w:hAnsi="黑体" w:hint="eastAsia"/>
          <w:sz w:val="36"/>
          <w:szCs w:val="36"/>
        </w:rPr>
        <w:t>半年度报告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502F02" w:rsidRDefault="00E25966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  <w:r w:rsidRPr="00047D86">
        <w:rPr>
          <w:rFonts w:asciiTheme="majorEastAsia" w:eastAsiaTheme="majorEastAsia" w:hAnsiTheme="majorEastAsia" w:hint="eastAsia"/>
          <w:sz w:val="28"/>
          <w:szCs w:val="28"/>
        </w:rPr>
        <w:t>截止</w:t>
      </w:r>
      <w:r w:rsidR="00543250"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543250">
        <w:rPr>
          <w:rFonts w:asciiTheme="majorEastAsia" w:eastAsiaTheme="majorEastAsia" w:hAnsiTheme="majorEastAsia"/>
          <w:sz w:val="28"/>
          <w:szCs w:val="28"/>
        </w:rPr>
        <w:t>4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年6月末，我行今年上半年共发行封闭式理财产品</w:t>
      </w:r>
      <w:r w:rsidR="00775949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775949">
        <w:rPr>
          <w:rFonts w:asciiTheme="majorEastAsia" w:eastAsiaTheme="majorEastAsia" w:hAnsiTheme="majorEastAsia"/>
          <w:sz w:val="28"/>
          <w:szCs w:val="28"/>
        </w:rPr>
        <w:t>37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募集金额</w:t>
      </w:r>
      <w:r w:rsidR="0039224D">
        <w:rPr>
          <w:rFonts w:asciiTheme="majorEastAsia" w:eastAsiaTheme="majorEastAsia" w:hAnsiTheme="majorEastAsia"/>
          <w:sz w:val="28"/>
          <w:szCs w:val="28"/>
        </w:rPr>
        <w:t>45.98</w:t>
      </w:r>
      <w:r w:rsidR="00D1305F" w:rsidRPr="00047D86">
        <w:rPr>
          <w:rFonts w:asciiTheme="majorEastAsia" w:eastAsiaTheme="majorEastAsia" w:hAnsiTheme="majorEastAsia" w:hint="eastAsia"/>
          <w:sz w:val="28"/>
          <w:szCs w:val="28"/>
        </w:rPr>
        <w:t>亿元。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到期兑付封闭式理财产品</w:t>
      </w:r>
      <w:r w:rsidR="0039224D">
        <w:rPr>
          <w:rFonts w:asciiTheme="majorEastAsia" w:eastAsiaTheme="majorEastAsia" w:hAnsiTheme="majorEastAsia" w:hint="eastAsia"/>
          <w:sz w:val="28"/>
          <w:szCs w:val="28"/>
        </w:rPr>
        <w:t>13</w:t>
      </w:r>
      <w:r w:rsidR="0039224D">
        <w:rPr>
          <w:rFonts w:asciiTheme="majorEastAsia" w:eastAsiaTheme="majorEastAsia" w:hAnsiTheme="majorEastAsia"/>
          <w:sz w:val="28"/>
          <w:szCs w:val="28"/>
        </w:rPr>
        <w:t>2</w:t>
      </w:r>
      <w:r w:rsidR="00EC5CC9" w:rsidRPr="00047D86">
        <w:rPr>
          <w:rFonts w:asciiTheme="majorEastAsia" w:eastAsiaTheme="majorEastAsia" w:hAnsiTheme="majorEastAsia" w:hint="eastAsia"/>
          <w:sz w:val="28"/>
          <w:szCs w:val="28"/>
        </w:rPr>
        <w:t>期</w:t>
      </w:r>
      <w:r w:rsidR="00E46589" w:rsidRPr="00047D86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兑付金额</w:t>
      </w:r>
      <w:r w:rsidR="0039224D">
        <w:rPr>
          <w:rFonts w:asciiTheme="majorEastAsia" w:eastAsiaTheme="majorEastAsia" w:hAnsiTheme="majorEastAsia"/>
          <w:sz w:val="28"/>
          <w:szCs w:val="28"/>
        </w:rPr>
        <w:t>62.69</w:t>
      </w:r>
      <w:bookmarkStart w:id="0" w:name="_GoBack"/>
      <w:bookmarkEnd w:id="0"/>
      <w:r w:rsidR="00CF5D01" w:rsidRPr="00047D86">
        <w:rPr>
          <w:rFonts w:asciiTheme="majorEastAsia" w:eastAsiaTheme="majorEastAsia" w:hAnsiTheme="majorEastAsia" w:hint="eastAsia"/>
          <w:sz w:val="28"/>
          <w:szCs w:val="28"/>
        </w:rPr>
        <w:t>亿元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。当前，我行存续自营理财产品共</w:t>
      </w:r>
      <w:r w:rsidR="00E837B9">
        <w:rPr>
          <w:rFonts w:asciiTheme="majorEastAsia" w:eastAsiaTheme="majorEastAsia" w:hAnsiTheme="majorEastAsia" w:hint="eastAsia"/>
          <w:sz w:val="28"/>
          <w:szCs w:val="28"/>
        </w:rPr>
        <w:t>151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期，规模合计</w:t>
      </w:r>
      <w:r w:rsidR="004A149C">
        <w:rPr>
          <w:rFonts w:asciiTheme="majorEastAsia" w:eastAsiaTheme="majorEastAsia" w:hAnsiTheme="majorEastAsia"/>
          <w:sz w:val="28"/>
          <w:szCs w:val="28"/>
        </w:rPr>
        <w:t>46.96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亿元。其中封闭式理财产品</w:t>
      </w:r>
      <w:r w:rsidR="004A149C">
        <w:rPr>
          <w:rFonts w:asciiTheme="majorEastAsia" w:eastAsiaTheme="majorEastAsia" w:hAnsiTheme="majorEastAsia" w:hint="eastAsia"/>
          <w:sz w:val="28"/>
          <w:szCs w:val="28"/>
        </w:rPr>
        <w:t>15</w:t>
      </w:r>
      <w:r w:rsidR="004A149C">
        <w:rPr>
          <w:rFonts w:asciiTheme="majorEastAsia" w:eastAsiaTheme="majorEastAsia" w:hAnsiTheme="majorEastAsia"/>
          <w:sz w:val="28"/>
          <w:szCs w:val="28"/>
        </w:rPr>
        <w:t>1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期，余额</w:t>
      </w:r>
      <w:r w:rsidR="00700BC5">
        <w:rPr>
          <w:rFonts w:asciiTheme="majorEastAsia" w:eastAsiaTheme="majorEastAsia" w:hAnsiTheme="majorEastAsia"/>
          <w:sz w:val="28"/>
          <w:szCs w:val="28"/>
        </w:rPr>
        <w:t>46.96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占理财总规模的</w:t>
      </w:r>
      <w:r w:rsidR="00700BC5">
        <w:rPr>
          <w:rFonts w:asciiTheme="majorEastAsia" w:eastAsiaTheme="majorEastAsia" w:hAnsiTheme="majorEastAsia"/>
          <w:sz w:val="28"/>
          <w:szCs w:val="28"/>
        </w:rPr>
        <w:t>100.00</w:t>
      </w:r>
      <w:r w:rsidR="00674212" w:rsidRPr="00047D86">
        <w:rPr>
          <w:rFonts w:asciiTheme="majorEastAsia" w:eastAsiaTheme="majorEastAsia" w:hAnsiTheme="majorEastAsia" w:hint="eastAsia"/>
          <w:sz w:val="28"/>
          <w:szCs w:val="28"/>
        </w:rPr>
        <w:t>%，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比年初</w:t>
      </w:r>
      <w:r w:rsidR="00F1421A">
        <w:rPr>
          <w:rFonts w:asciiTheme="majorEastAsia" w:eastAsiaTheme="majorEastAsia" w:hAnsiTheme="majorEastAsia" w:hint="eastAsia"/>
          <w:sz w:val="28"/>
          <w:szCs w:val="28"/>
        </w:rPr>
        <w:t>下降</w:t>
      </w:r>
      <w:r w:rsidR="00700BC5">
        <w:rPr>
          <w:rFonts w:asciiTheme="majorEastAsia" w:eastAsiaTheme="majorEastAsia" w:hAnsiTheme="majorEastAsia"/>
          <w:sz w:val="28"/>
          <w:szCs w:val="28"/>
        </w:rPr>
        <w:t>31.49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亿元，</w:t>
      </w:r>
      <w:r w:rsidR="00BB7F3E">
        <w:rPr>
          <w:rFonts w:asciiTheme="majorEastAsia" w:eastAsiaTheme="majorEastAsia" w:hAnsiTheme="majorEastAsia" w:hint="eastAsia"/>
          <w:sz w:val="28"/>
          <w:szCs w:val="28"/>
        </w:rPr>
        <w:t>降幅</w:t>
      </w:r>
      <w:r w:rsidR="00700BC5">
        <w:rPr>
          <w:rFonts w:asciiTheme="majorEastAsia" w:eastAsiaTheme="majorEastAsia" w:hAnsiTheme="majorEastAsia"/>
          <w:sz w:val="28"/>
          <w:szCs w:val="28"/>
        </w:rPr>
        <w:t>40.14</w:t>
      </w:r>
      <w:r w:rsidRPr="00047D86">
        <w:rPr>
          <w:rFonts w:asciiTheme="majorEastAsia" w:eastAsiaTheme="majorEastAsia" w:hAnsiTheme="majorEastAsia" w:hint="eastAsia"/>
          <w:sz w:val="28"/>
          <w:szCs w:val="28"/>
        </w:rPr>
        <w:t>%。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理财产品直接投资的品种中：现金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0E6F2A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；债券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公募基金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6B40CA">
        <w:rPr>
          <w:rFonts w:asciiTheme="majorEastAsia" w:eastAsiaTheme="majorEastAsia" w:hAnsiTheme="majorEastAsia"/>
          <w:sz w:val="28"/>
          <w:szCs w:val="28"/>
        </w:rPr>
        <w:t>0.00</w:t>
      </w:r>
      <w:r w:rsidR="0081207E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资管管理产品</w:t>
      </w:r>
      <w:r w:rsidR="00E27DCE">
        <w:rPr>
          <w:rFonts w:asciiTheme="majorEastAsia" w:eastAsiaTheme="majorEastAsia" w:hAnsiTheme="majorEastAsia"/>
          <w:sz w:val="28"/>
          <w:szCs w:val="28"/>
        </w:rPr>
        <w:t>46.96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亿元，占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比</w:t>
      </w:r>
      <w:r w:rsidR="00EB3A98">
        <w:rPr>
          <w:rFonts w:asciiTheme="majorEastAsia" w:eastAsiaTheme="majorEastAsia" w:hAnsiTheme="majorEastAsia"/>
          <w:sz w:val="28"/>
          <w:szCs w:val="28"/>
        </w:rPr>
        <w:t>100.00</w:t>
      </w:r>
      <w:r w:rsidR="00971E86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D057B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A719FB">
        <w:rPr>
          <w:rFonts w:asciiTheme="majorEastAsia" w:eastAsiaTheme="majorEastAsia" w:hAnsiTheme="majorEastAsia" w:hint="eastAsia"/>
          <w:sz w:val="28"/>
          <w:szCs w:val="28"/>
        </w:rPr>
        <w:t>理财产品间接投资的品种中：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现金</w:t>
      </w:r>
      <w:r w:rsidR="0042430C">
        <w:rPr>
          <w:rFonts w:asciiTheme="majorEastAsia" w:eastAsiaTheme="majorEastAsia" w:hAnsiTheme="majorEastAsia"/>
          <w:sz w:val="28"/>
          <w:szCs w:val="28"/>
        </w:rPr>
        <w:t>1.62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F81CAF">
        <w:rPr>
          <w:rFonts w:asciiTheme="majorEastAsia" w:eastAsiaTheme="majorEastAsia" w:hAnsiTheme="majorEastAsia"/>
          <w:sz w:val="28"/>
          <w:szCs w:val="28"/>
        </w:rPr>
        <w:t>3.45</w:t>
      </w:r>
      <w:r w:rsidR="00931D12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C177B3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买入返售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0.53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0F637C">
        <w:rPr>
          <w:rFonts w:asciiTheme="majorEastAsia" w:eastAsiaTheme="majorEastAsia" w:hAnsiTheme="majorEastAsia"/>
          <w:sz w:val="28"/>
          <w:szCs w:val="28"/>
        </w:rPr>
        <w:t>2.92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公募基金</w:t>
      </w:r>
      <w:r w:rsidR="00F41F0A">
        <w:rPr>
          <w:rFonts w:asciiTheme="majorEastAsia" w:eastAsiaTheme="majorEastAsia" w:hAnsiTheme="majorEastAsia"/>
          <w:sz w:val="28"/>
          <w:szCs w:val="28"/>
        </w:rPr>
        <w:t>0.00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F41F0A">
        <w:rPr>
          <w:rFonts w:asciiTheme="majorEastAsia" w:eastAsiaTheme="majorEastAsia" w:hAnsiTheme="majorEastAsia"/>
          <w:sz w:val="28"/>
          <w:szCs w:val="28"/>
        </w:rPr>
        <w:t>0.00</w:t>
      </w:r>
      <w:r w:rsidR="00E85693">
        <w:rPr>
          <w:rFonts w:asciiTheme="majorEastAsia" w:eastAsiaTheme="majorEastAsia" w:hAnsiTheme="majorEastAsia" w:hint="eastAsia"/>
          <w:sz w:val="28"/>
          <w:szCs w:val="28"/>
        </w:rPr>
        <w:t>%；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债券</w:t>
      </w:r>
      <w:r w:rsidR="00F41F0A">
        <w:rPr>
          <w:rFonts w:asciiTheme="majorEastAsia" w:eastAsiaTheme="majorEastAsia" w:hAnsiTheme="majorEastAsia"/>
          <w:sz w:val="28"/>
          <w:szCs w:val="28"/>
        </w:rPr>
        <w:t>45.84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亿元，占比</w:t>
      </w:r>
      <w:r w:rsidR="00F41F0A">
        <w:rPr>
          <w:rFonts w:asciiTheme="majorEastAsia" w:eastAsiaTheme="majorEastAsia" w:hAnsiTheme="majorEastAsia"/>
          <w:sz w:val="28"/>
          <w:szCs w:val="28"/>
        </w:rPr>
        <w:t>93.63</w:t>
      </w:r>
      <w:r w:rsidR="007D5D83">
        <w:rPr>
          <w:rFonts w:asciiTheme="majorEastAsia" w:eastAsiaTheme="majorEastAsia" w:hAnsiTheme="majorEastAsia" w:hint="eastAsia"/>
          <w:sz w:val="28"/>
          <w:szCs w:val="28"/>
        </w:rPr>
        <w:t>%</w:t>
      </w:r>
      <w:r w:rsidR="007D4988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81981" w:rsidRPr="00971E86" w:rsidRDefault="00F81981" w:rsidP="00502F02">
      <w:pPr>
        <w:ind w:firstLine="570"/>
        <w:rPr>
          <w:rFonts w:asciiTheme="majorEastAsia" w:eastAsiaTheme="majorEastAsia" w:hAnsiTheme="majorEastAsia"/>
          <w:sz w:val="28"/>
          <w:szCs w:val="28"/>
        </w:rPr>
      </w:pP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C44BF4">
        <w:rPr>
          <w:rFonts w:asciiTheme="majorEastAsia" w:eastAsiaTheme="majorEastAsia" w:hAnsiTheme="majorEastAsia"/>
          <w:sz w:val="28"/>
          <w:szCs w:val="28"/>
        </w:rPr>
        <w:t>4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A42A02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3860" w:type="dxa"/>
        <w:tblInd w:w="113" w:type="dxa"/>
        <w:tblLook w:val="04A0" w:firstRow="1" w:lastRow="0" w:firstColumn="1" w:lastColumn="0" w:noHBand="0" w:noVBand="1"/>
      </w:tblPr>
      <w:tblGrid>
        <w:gridCol w:w="1560"/>
        <w:gridCol w:w="6720"/>
        <w:gridCol w:w="1000"/>
        <w:gridCol w:w="1000"/>
        <w:gridCol w:w="880"/>
        <w:gridCol w:w="840"/>
        <w:gridCol w:w="1180"/>
        <w:gridCol w:w="680"/>
      </w:tblGrid>
      <w:tr w:rsidR="007B0DFC" w:rsidRPr="00D73861" w:rsidTr="008D6846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6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产品份额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公募基金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10754000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52240000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34455300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34455300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26082500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34883200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C1124323000152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105930000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75789000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75789000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52710000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52685000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41508000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期封闭式净值型理财产品（教师节专享）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6760000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7148024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7148024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30870000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31860927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21104000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期封闭式净值型理财产品（国庆节专享）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31584000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32481000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C1124323000199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32583537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32583537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31017000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31008000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期封闭式净值型理财产品（重阳节专享）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31188000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31188000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35290000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36436925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36436925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21572000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41232000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41232000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期封闭式净值型理财产品（立冬专享）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21997272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10308000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19990000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20871559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20871559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20886438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20886438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25732500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10278000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C1124323000232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21905100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21905100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24941200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24941200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9460000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9975570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9975570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21036000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25110000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26393121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26393121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20706000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24099400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24099400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8470000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8874866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8874866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83400000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85643460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85643460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C1124323000260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26847600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26847600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23961400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23961400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26492355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26492355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22407690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22407690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10398000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20490000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20490000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期封闭式净值型理财产品（腊八节专享）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20330000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21063913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21063913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24400800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20616000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23489900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23489900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19780000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20230984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20230984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24800000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25308400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25308400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20950000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21373190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21373190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22743600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22743600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20676000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10338000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27513000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27513000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期封闭式净值型理财产品（女神节专享）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32595200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32595200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23777400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25845000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10176000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50870000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22374000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C1124324000059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20422000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4278409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4278409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101886720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101886720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60996000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96080000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60984000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60984000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10105004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1067220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96620000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98049976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C1124324000069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50715000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4570000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4635351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4635351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35448000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35448000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50740000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C1124324000075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31119000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31119000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2749837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2749837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C1124324000079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25275000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30327000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30327000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4741121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4741121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30450000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26213200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26213200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2903616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2903616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C1124324000089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20144000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期封闭式净值型理财产品（劳动节专享）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23144900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8060463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20120000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22244200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22244200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20110000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27148500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27148500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C1124324000099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5872120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5872120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20100000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20094000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C1124324000104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8510000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8549997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8549997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16147200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16147200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5735340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106600000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106919800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106919800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53159000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53159000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98050000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98550055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98550055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72373000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2804229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2804229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96340000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96715726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96715726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55214500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55214500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87401420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87401420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52156000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52156000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1374110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1374110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87880000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88029396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88029396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33112200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93840000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93961992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93961992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131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30039000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1221586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1221586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133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90140000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90257182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90257182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53762800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53762800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89190000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89234595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89234595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136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80040000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期封闭式净值型理财产品（退休客群专享）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8904450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8904450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B0DFC" w:rsidRPr="00D73861" w:rsidTr="008D684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C1124324000128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FC" w:rsidRPr="00D73861" w:rsidRDefault="007B0DFC" w:rsidP="008D684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2024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138</w:t>
            </w:r>
            <w:r w:rsidRPr="00D73861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1390695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FC" w:rsidRPr="00D73861" w:rsidRDefault="007B0DFC" w:rsidP="008D68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738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A42A02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625635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/>
          <w:sz w:val="28"/>
          <w:szCs w:val="28"/>
        </w:rPr>
        <w:t>024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/>
          <w:sz w:val="28"/>
          <w:szCs w:val="28"/>
        </w:rPr>
        <w:t>5</w:t>
      </w:r>
      <w:r w:rsidR="007D51CA"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5B3" w:rsidRDefault="00E225B3" w:rsidP="007D51CA">
      <w:r>
        <w:separator/>
      </w:r>
    </w:p>
  </w:endnote>
  <w:endnote w:type="continuationSeparator" w:id="0">
    <w:p w:rsidR="00E225B3" w:rsidRDefault="00E225B3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5B3" w:rsidRDefault="00E225B3" w:rsidP="007D51CA">
      <w:r>
        <w:separator/>
      </w:r>
    </w:p>
  </w:footnote>
  <w:footnote w:type="continuationSeparator" w:id="0">
    <w:p w:rsidR="00E225B3" w:rsidRDefault="00E225B3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88"/>
    <w:rsid w:val="0000715C"/>
    <w:rsid w:val="00043D8C"/>
    <w:rsid w:val="00047D86"/>
    <w:rsid w:val="00056FB5"/>
    <w:rsid w:val="000717B3"/>
    <w:rsid w:val="00072237"/>
    <w:rsid w:val="00081E50"/>
    <w:rsid w:val="00093C6D"/>
    <w:rsid w:val="000B3FA5"/>
    <w:rsid w:val="000C0100"/>
    <w:rsid w:val="000C5131"/>
    <w:rsid w:val="000D3483"/>
    <w:rsid w:val="000D575D"/>
    <w:rsid w:val="000E6F2A"/>
    <w:rsid w:val="000F637C"/>
    <w:rsid w:val="00125A53"/>
    <w:rsid w:val="00150B13"/>
    <w:rsid w:val="001706C8"/>
    <w:rsid w:val="00176CD3"/>
    <w:rsid w:val="001A59E1"/>
    <w:rsid w:val="001B3B02"/>
    <w:rsid w:val="001F04B0"/>
    <w:rsid w:val="001F414D"/>
    <w:rsid w:val="001F70BD"/>
    <w:rsid w:val="00203394"/>
    <w:rsid w:val="00211063"/>
    <w:rsid w:val="00220C58"/>
    <w:rsid w:val="0023484D"/>
    <w:rsid w:val="00256EF8"/>
    <w:rsid w:val="00264E7D"/>
    <w:rsid w:val="00267FDF"/>
    <w:rsid w:val="002749A3"/>
    <w:rsid w:val="00284A5A"/>
    <w:rsid w:val="002862ED"/>
    <w:rsid w:val="0028641A"/>
    <w:rsid w:val="00297291"/>
    <w:rsid w:val="002A6C5F"/>
    <w:rsid w:val="002D4EB9"/>
    <w:rsid w:val="002E2E22"/>
    <w:rsid w:val="002F0D75"/>
    <w:rsid w:val="002F5B72"/>
    <w:rsid w:val="00314C2C"/>
    <w:rsid w:val="0032211F"/>
    <w:rsid w:val="00326B32"/>
    <w:rsid w:val="00347297"/>
    <w:rsid w:val="0036272C"/>
    <w:rsid w:val="0039224D"/>
    <w:rsid w:val="003A3031"/>
    <w:rsid w:val="003A7483"/>
    <w:rsid w:val="003C2268"/>
    <w:rsid w:val="003C5868"/>
    <w:rsid w:val="003D2FAB"/>
    <w:rsid w:val="003E2828"/>
    <w:rsid w:val="004158D9"/>
    <w:rsid w:val="0042430C"/>
    <w:rsid w:val="0042760F"/>
    <w:rsid w:val="0044538F"/>
    <w:rsid w:val="00466789"/>
    <w:rsid w:val="004939FB"/>
    <w:rsid w:val="004A149C"/>
    <w:rsid w:val="004C7765"/>
    <w:rsid w:val="0050175D"/>
    <w:rsid w:val="00502F02"/>
    <w:rsid w:val="00543250"/>
    <w:rsid w:val="0055174A"/>
    <w:rsid w:val="00574FB8"/>
    <w:rsid w:val="005850F9"/>
    <w:rsid w:val="00587D92"/>
    <w:rsid w:val="005D33D1"/>
    <w:rsid w:val="005D4A6E"/>
    <w:rsid w:val="0061459F"/>
    <w:rsid w:val="00614E55"/>
    <w:rsid w:val="00625635"/>
    <w:rsid w:val="006366AF"/>
    <w:rsid w:val="00653ECB"/>
    <w:rsid w:val="00674212"/>
    <w:rsid w:val="0068553F"/>
    <w:rsid w:val="00696E5A"/>
    <w:rsid w:val="006B40CA"/>
    <w:rsid w:val="006F1EBF"/>
    <w:rsid w:val="00700BC5"/>
    <w:rsid w:val="0070608A"/>
    <w:rsid w:val="007436BD"/>
    <w:rsid w:val="007578EF"/>
    <w:rsid w:val="00764DB5"/>
    <w:rsid w:val="00775949"/>
    <w:rsid w:val="0077742A"/>
    <w:rsid w:val="007B0DFC"/>
    <w:rsid w:val="007C0639"/>
    <w:rsid w:val="007D4988"/>
    <w:rsid w:val="007D51CA"/>
    <w:rsid w:val="007D5D83"/>
    <w:rsid w:val="007E1423"/>
    <w:rsid w:val="007F1F35"/>
    <w:rsid w:val="00803C25"/>
    <w:rsid w:val="0081207E"/>
    <w:rsid w:val="00822FE1"/>
    <w:rsid w:val="00825433"/>
    <w:rsid w:val="00835EE9"/>
    <w:rsid w:val="00836112"/>
    <w:rsid w:val="008379FF"/>
    <w:rsid w:val="0085058A"/>
    <w:rsid w:val="00862EBE"/>
    <w:rsid w:val="008700A8"/>
    <w:rsid w:val="008807E6"/>
    <w:rsid w:val="008A1B9E"/>
    <w:rsid w:val="008D4375"/>
    <w:rsid w:val="00917670"/>
    <w:rsid w:val="00931D12"/>
    <w:rsid w:val="00950699"/>
    <w:rsid w:val="00971E86"/>
    <w:rsid w:val="009A0F7C"/>
    <w:rsid w:val="009C0120"/>
    <w:rsid w:val="009E3437"/>
    <w:rsid w:val="00A171CF"/>
    <w:rsid w:val="00A35780"/>
    <w:rsid w:val="00A4225A"/>
    <w:rsid w:val="00A42A02"/>
    <w:rsid w:val="00A50C29"/>
    <w:rsid w:val="00A70E17"/>
    <w:rsid w:val="00A719FB"/>
    <w:rsid w:val="00AA7AEF"/>
    <w:rsid w:val="00AC7CEF"/>
    <w:rsid w:val="00AD5459"/>
    <w:rsid w:val="00AF6857"/>
    <w:rsid w:val="00B000BA"/>
    <w:rsid w:val="00B1171A"/>
    <w:rsid w:val="00B66E7E"/>
    <w:rsid w:val="00B96354"/>
    <w:rsid w:val="00BA0139"/>
    <w:rsid w:val="00BA3A51"/>
    <w:rsid w:val="00BB7F3E"/>
    <w:rsid w:val="00BC4928"/>
    <w:rsid w:val="00BE7EBE"/>
    <w:rsid w:val="00C022C7"/>
    <w:rsid w:val="00C177B3"/>
    <w:rsid w:val="00C2427F"/>
    <w:rsid w:val="00C329D5"/>
    <w:rsid w:val="00C44BF4"/>
    <w:rsid w:val="00C4639F"/>
    <w:rsid w:val="00C467F5"/>
    <w:rsid w:val="00C605EC"/>
    <w:rsid w:val="00C74EF9"/>
    <w:rsid w:val="00C91969"/>
    <w:rsid w:val="00CD19A3"/>
    <w:rsid w:val="00CE231A"/>
    <w:rsid w:val="00CF5D01"/>
    <w:rsid w:val="00D03B4F"/>
    <w:rsid w:val="00D057B0"/>
    <w:rsid w:val="00D10302"/>
    <w:rsid w:val="00D1305F"/>
    <w:rsid w:val="00D276E7"/>
    <w:rsid w:val="00D31364"/>
    <w:rsid w:val="00D47A88"/>
    <w:rsid w:val="00D51089"/>
    <w:rsid w:val="00DD2B62"/>
    <w:rsid w:val="00DF0902"/>
    <w:rsid w:val="00E225B3"/>
    <w:rsid w:val="00E25966"/>
    <w:rsid w:val="00E27DCE"/>
    <w:rsid w:val="00E46589"/>
    <w:rsid w:val="00E63988"/>
    <w:rsid w:val="00E64308"/>
    <w:rsid w:val="00E7754D"/>
    <w:rsid w:val="00E837B9"/>
    <w:rsid w:val="00E85693"/>
    <w:rsid w:val="00E91562"/>
    <w:rsid w:val="00EB3A98"/>
    <w:rsid w:val="00EC264E"/>
    <w:rsid w:val="00EC5CC9"/>
    <w:rsid w:val="00F030D9"/>
    <w:rsid w:val="00F1152E"/>
    <w:rsid w:val="00F131BA"/>
    <w:rsid w:val="00F1421A"/>
    <w:rsid w:val="00F2015D"/>
    <w:rsid w:val="00F26AAA"/>
    <w:rsid w:val="00F33EFA"/>
    <w:rsid w:val="00F41F0A"/>
    <w:rsid w:val="00F53D10"/>
    <w:rsid w:val="00F66765"/>
    <w:rsid w:val="00F74770"/>
    <w:rsid w:val="00F81981"/>
    <w:rsid w:val="00F81CAF"/>
    <w:rsid w:val="00F9328B"/>
    <w:rsid w:val="00F94967"/>
    <w:rsid w:val="00FA4935"/>
    <w:rsid w:val="00FA7E9A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E4888"/>
  <w15:docId w15:val="{BD802387-66E7-4BC7-97F3-EE942EB6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5D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rsid w:val="00AF685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7">
    <w:name w:val="font7"/>
    <w:basedOn w:val="a"/>
    <w:rsid w:val="00AF68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B986-327D-4C5F-BB57-C578A01A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5166</Words>
  <Characters>11582</Characters>
  <Application>Microsoft Office Word</Application>
  <DocSecurity>0</DocSecurity>
  <Lines>1239</Lines>
  <Paragraphs>922</Paragraphs>
  <ScaleCrop>false</ScaleCrop>
  <Company>微软公司</Company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seal</cp:lastModifiedBy>
  <cp:revision>77</cp:revision>
  <dcterms:created xsi:type="dcterms:W3CDTF">2022-10-09T06:24:00Z</dcterms:created>
  <dcterms:modified xsi:type="dcterms:W3CDTF">2024-07-15T00:53:00Z</dcterms:modified>
</cp:coreProperties>
</file>